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814" w:rsidRPr="00242814" w:rsidRDefault="00242814" w:rsidP="00242814">
      <w:pPr>
        <w:shd w:val="clear" w:color="auto" w:fill="FFFFFF"/>
        <w:spacing w:after="150" w:line="240" w:lineRule="auto"/>
        <w:outlineLvl w:val="1"/>
        <w:rPr>
          <w:rFonts w:ascii="Comic Sans MS" w:eastAsia="Times New Roman" w:hAnsi="Comic Sans MS" w:cs="Times New Roman"/>
          <w:b/>
          <w:bCs/>
          <w:color w:val="000099"/>
          <w:kern w:val="36"/>
          <w:sz w:val="31"/>
          <w:szCs w:val="31"/>
          <w:lang w:val="en" w:eastAsia="en-GB"/>
        </w:rPr>
      </w:pPr>
      <w:r w:rsidRPr="00242814">
        <w:rPr>
          <w:rFonts w:ascii="Comic Sans MS" w:eastAsia="Times New Roman" w:hAnsi="Comic Sans MS" w:cs="Times New Roman"/>
          <w:b/>
          <w:bCs/>
          <w:color w:val="000099"/>
          <w:kern w:val="36"/>
          <w:sz w:val="31"/>
          <w:szCs w:val="31"/>
          <w:lang w:val="en" w:eastAsia="en-GB"/>
        </w:rPr>
        <w:t>Governing Body</w:t>
      </w:r>
    </w:p>
    <w:tbl>
      <w:tblPr>
        <w:tblW w:w="0" w:type="auto"/>
        <w:tblCellMar>
          <w:left w:w="0" w:type="dxa"/>
          <w:right w:w="0" w:type="dxa"/>
        </w:tblCellMar>
        <w:tblLook w:val="04A0" w:firstRow="1" w:lastRow="0" w:firstColumn="1" w:lastColumn="0" w:noHBand="0" w:noVBand="1"/>
      </w:tblPr>
      <w:tblGrid>
        <w:gridCol w:w="1243"/>
        <w:gridCol w:w="1465"/>
        <w:gridCol w:w="1012"/>
        <w:gridCol w:w="1559"/>
        <w:gridCol w:w="1689"/>
        <w:gridCol w:w="2074"/>
      </w:tblGrid>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Name</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Start of Term of Office</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Category of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Role(s)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Committee</w:t>
            </w:r>
            <w:r w:rsidRPr="00242814">
              <w:rPr>
                <w:rFonts w:ascii="Verdana" w:eastAsia="Times New Roman" w:hAnsi="Verdana" w:cs="Times New Roman"/>
                <w:b/>
                <w:bCs/>
                <w:sz w:val="20"/>
                <w:szCs w:val="20"/>
                <w:lang w:eastAsia="en-GB"/>
              </w:rPr>
              <w:br/>
              <w:t>membership</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776110C6" wp14:editId="61CD845F">
                  <wp:extent cx="714375" cy="714375"/>
                  <wp:effectExtent l="0" t="0" r="9525" b="9525"/>
                  <wp:docPr id="1" name="Picture 1" descr="Richard Burbag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chard Burbag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Richard Burbage</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Nov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Headteacher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Acting Executive HT</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All</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Richard is currently Acting Executive Headteacher of Poringland Primary School and Three Rivers Federation Schools.  He is a local Headteacher with many years experience of working in community primary schools in which he aims to make every child and adult feel that they are an important part of the school.  Richard has a vision to ensure that pupils are keen to learn and that they feel proud of their success in all areas of the curriculum, so that each child is able to maximise his or her potential.</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033C964B" wp14:editId="465E7876">
                  <wp:extent cx="714375" cy="714375"/>
                  <wp:effectExtent l="0" t="0" r="9525" b="9525"/>
                  <wp:docPr id="2" name="Picture 2" descr="Louise Cornell">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uise Cornell">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Louise Cornell</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Feb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Vice Chair of Governors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Steering Group; Resources Committee Chair</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Louise lives in Rockland St Mary and is an experienced change manager in the public sector. She currently works with Norfolk County Council and Norfolk Community Health and Care to manage the integration between health and social care across Norfolk. Louise is committed to raising standards across the federation and supporting all children to achieve their potential.</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78CB1672" wp14:editId="22290049">
                  <wp:extent cx="714375" cy="714375"/>
                  <wp:effectExtent l="0" t="0" r="9525" b="9525"/>
                  <wp:docPr id="3" name="Picture 3" descr="Claire Dixon">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aire Dixon">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Claire Dixon</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Jul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Parent governor (RSM)</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Curriculum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Resources Committee</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Claire has two children at Rockland St Mary school and has enjoyed being involved in all aspects of school life.  She is currently a stay at home parent, and is a qualified primary school teacher, and as such has a good insight into the issues that affect schools.  Claire is interested in ensuring that all children receive a high quality, broad and balanced education and is committed to working together for the benefit of our schools and our children.</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1DA840E7" wp14:editId="5ACEAB51">
                  <wp:extent cx="714375" cy="714375"/>
                  <wp:effectExtent l="0" t="0" r="9525" b="9525"/>
                  <wp:docPr id="4" name="Picture 4" descr="Evelyn Hick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velyn Hick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Evelyn Hicks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Jan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LA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Chair of Governors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All</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Evelyn is an experienced deputy headteacher, working in secondary schools. Currently she is serving as an Education Consultant, working with organisations and individuals involved in school improvement, including work with the primary sector.  She is dedicated to securing the highest quality of education for all children.</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350A6897" wp14:editId="6B5B4517">
                  <wp:extent cx="714375" cy="714375"/>
                  <wp:effectExtent l="0" t="0" r="9525" b="9525"/>
                  <wp:docPr id="5" name="Picture 5" descr="Rose Hoar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se Hoare">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Rose Hoare</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Jul 2014</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Associated governor</w:t>
            </w:r>
            <w:r w:rsidRPr="00242814">
              <w:rPr>
                <w:rFonts w:ascii="Verdana" w:eastAsia="Times New Roman" w:hAnsi="Verdana" w:cs="Times New Roman"/>
                <w:sz w:val="20"/>
                <w:szCs w:val="20"/>
                <w:lang w:eastAsia="en-GB"/>
              </w:rPr>
              <w:br/>
              <w:t>(from Dec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Safeguarding</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FGB</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Rose has supported the schools in a number of roles, including making community links for teaching and learning.  She is knowledgeable about the federation, having had two children attending Surlingham and having been a member of staff at Rockland St Mary for three years.  Her current business as Forest School leader, run from Wheatfen, has brought together her passion for ecology, learning outside the classroom and pastoral care.  Rose believes that education should be child-centred, exciting, purposeful and fun.</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0BE1FEF3" wp14:editId="77FE7762">
                  <wp:extent cx="714375" cy="714375"/>
                  <wp:effectExtent l="0" t="0" r="9525" b="9525"/>
                  <wp:docPr id="6" name="Picture 6" descr="Naomi Kitche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aomi Kitchen">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Naomi Kitchen</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Jun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Parent governor (SPS)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SEND &amp; Cluster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Steering Group; Standards Committee Vice Chair</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Naomi is a qualified teacher, currently working for an inclusion team, teaching children with additional medical or behavioural needs.  She has three children attending the school.  Naomi has a strong commitment to the local community and to seeing a strong thriving community school.</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27DF2C88" wp14:editId="37BC202B">
                  <wp:extent cx="714375" cy="714375"/>
                  <wp:effectExtent l="0" t="0" r="9525" b="9525"/>
                  <wp:docPr id="7" name="Picture 7" descr="Zoe Marsden">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oe Marsden">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Zoe Marsden</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May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Staff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Governor Training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Standards Committee</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Mrs Marsden is an experienced Primary and Early Years teacher, currently teaching the infant class at Rockland St Mary Primary. Prior to teaching in Norfolk, she worked in a large, successful primary school in West Yorkshire. She works in a proactive manner to ensure enjoyment of learning for all children.</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564DEDB1" wp14:editId="06A476E5">
                  <wp:extent cx="714375" cy="714375"/>
                  <wp:effectExtent l="0" t="0" r="9525" b="9525"/>
                  <wp:docPr id="8" name="Picture 8" descr="Claire Pitt">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aire Pitt">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Claire Pitt</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Sep 2014</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Health &amp; Safety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Steering Group; Resources Committee</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Claire has a financial services background and currently works as a benefits adviser for Age UK Norfolk. As well as her governor role Claire has worked in a number of ways to support the school including being Treasurer of FOSS for the past two years. Claire has 2 children at Surlingham School and is committed to supporting the federation to achieve its objectives.</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Jo Richardson</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May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Policies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Standards Committee</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Jo is a Local Government Senior Manager with Norfolk County Council.  She has a well-rounded strategic skill set, having worked in a number of different councils including Kent, Gateshead, York and Harrow.  Jo has led teams to successfully deliver strategic projects and planning, performance and partnership functions. Some of her work has been nationally recognised and featured in best practice publications.  As a relatively new resident of Rockland St Mary, Jo is keen to contribute her skills and experience to support the development of Three Rivers Federation schools.</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6892044B" wp14:editId="44BBA8C2">
                  <wp:extent cx="714375" cy="714375"/>
                  <wp:effectExtent l="0" t="0" r="9525" b="9525"/>
                  <wp:docPr id="9" name="Picture 9" descr="Frank Spinner">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ank Spinner">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Frank Spinner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Jul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Data, PP &amp; SP Lead</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Resources Committee Vice Chair</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Frank is a Senior Supply Chain Manager working for Aviva with extensive strategic leadership and data analysis experience.  This enables him to have a good oversight of the demands of running schools and the need for clarity in change management.  He lives in Kirby Bedon and has two children in high school and sixth form.  Frank appreciates the importance of listening to the views of stakeholders in helping the federation to move forward.</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56C36B95" wp14:editId="220321E0">
                  <wp:extent cx="714375" cy="714375"/>
                  <wp:effectExtent l="0" t="0" r="9525" b="9525"/>
                  <wp:docPr id="10" name="Picture 10" descr="Lee Utti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e Uttin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Lee Utting</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Oct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Resources Committee</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Lee is a qualified accountant working at Aviva. He has 29 years of financial services industry experience working in a range of roles including finance business partnering for the last 9 years. He moved to Surlingham in 2009 and recognises that as a member of the community he has a part to play in supporting the schools to become outstanding.</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647DC56C" wp14:editId="480BBEA3">
                  <wp:extent cx="714375" cy="714375"/>
                  <wp:effectExtent l="0" t="0" r="9525" b="9525"/>
                  <wp:docPr id="11" name="Picture 11" descr="Sam Young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am Youngs">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Sam Youngs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Feb 2014</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Co-opted governor</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Steering Group; Standards Committee Chair</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Sam is a Business Analyst with Aviva and currently the longest serving member of the governing body.  She brings a range of business skills to support the development and improvement of the schools.  Sam lives in Surlingham and has a child who attends Surlingham Primary school.  Sam’s key skills include being able to see through complex situations and to distil information into workable scenarios.  She is enthusiastic and keen to use her experience to benefit the education of all children throughout the federation.</w:t>
            </w:r>
          </w:p>
        </w:tc>
      </w:tr>
      <w:tr w:rsidR="00242814" w:rsidRPr="00242814" w:rsidTr="00242814">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noProof/>
                <w:color w:val="FF0000"/>
                <w:sz w:val="20"/>
                <w:szCs w:val="20"/>
                <w:lang w:eastAsia="en-GB"/>
              </w:rPr>
              <w:drawing>
                <wp:inline distT="0" distB="0" distL="0" distR="0" wp14:anchorId="6A339733" wp14:editId="583C7BD5">
                  <wp:extent cx="714375" cy="714375"/>
                  <wp:effectExtent l="0" t="0" r="9525" b="9525"/>
                  <wp:docPr id="12" name="Picture 12" descr="Jennie Reynolds">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ennie Reynolds">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b/>
                <w:bCs/>
                <w:sz w:val="20"/>
                <w:szCs w:val="20"/>
                <w:lang w:eastAsia="en-GB"/>
              </w:rPr>
              <w:t>Jennie Reynolds</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From April 2015</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n/a</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Clerk to the Governing Body</w:t>
            </w:r>
          </w:p>
        </w:tc>
        <w:tc>
          <w:tcPr>
            <w:tcW w:w="0" w:type="auto"/>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225" w:line="384" w:lineRule="auto"/>
              <w:jc w:val="center"/>
              <w:rPr>
                <w:rFonts w:ascii="Verdana" w:eastAsia="Times New Roman" w:hAnsi="Verdana" w:cs="Times New Roman"/>
                <w:color w:val="000000"/>
                <w:sz w:val="20"/>
                <w:szCs w:val="20"/>
                <w:lang w:eastAsia="en-GB"/>
              </w:rPr>
            </w:pPr>
            <w:r w:rsidRPr="00242814">
              <w:rPr>
                <w:rFonts w:ascii="Verdana" w:eastAsia="Times New Roman" w:hAnsi="Verdana" w:cs="Times New Roman"/>
                <w:color w:val="000000"/>
                <w:sz w:val="20"/>
                <w:szCs w:val="20"/>
                <w:lang w:eastAsia="en-GB"/>
              </w:rPr>
              <w:t>FGB Resources</w:t>
            </w:r>
          </w:p>
          <w:p w:rsidR="00242814" w:rsidRPr="00242814" w:rsidRDefault="00242814" w:rsidP="00242814">
            <w:pPr>
              <w:spacing w:after="225" w:line="384" w:lineRule="auto"/>
              <w:jc w:val="center"/>
              <w:rPr>
                <w:rFonts w:ascii="Verdana" w:eastAsia="Times New Roman" w:hAnsi="Verdana" w:cs="Times New Roman"/>
                <w:color w:val="000000"/>
                <w:sz w:val="20"/>
                <w:szCs w:val="20"/>
                <w:lang w:eastAsia="en-GB"/>
              </w:rPr>
            </w:pPr>
            <w:r w:rsidRPr="00242814">
              <w:rPr>
                <w:rFonts w:ascii="Verdana" w:eastAsia="Times New Roman" w:hAnsi="Verdana" w:cs="Times New Roman"/>
                <w:color w:val="000000"/>
                <w:sz w:val="20"/>
                <w:szCs w:val="20"/>
                <w:lang w:eastAsia="en-GB"/>
              </w:rPr>
              <w:t>Standards</w:t>
            </w:r>
          </w:p>
        </w:tc>
      </w:tr>
      <w:tr w:rsidR="00242814" w:rsidRPr="00242814" w:rsidTr="00242814">
        <w:tc>
          <w:tcPr>
            <w:tcW w:w="0" w:type="auto"/>
            <w:gridSpan w:val="6"/>
            <w:tcBorders>
              <w:top w:val="outset" w:sz="6" w:space="0" w:color="CCCCCC"/>
              <w:left w:val="outset" w:sz="6" w:space="0" w:color="CCCCCC"/>
              <w:bottom w:val="outset" w:sz="6" w:space="0" w:color="CCCCCC"/>
              <w:right w:val="outset" w:sz="6" w:space="0" w:color="CCCCCC"/>
            </w:tcBorders>
            <w:hideMark/>
          </w:tcPr>
          <w:p w:rsidR="00242814" w:rsidRPr="00242814" w:rsidRDefault="00242814" w:rsidP="00242814">
            <w:pPr>
              <w:spacing w:after="0" w:line="240" w:lineRule="auto"/>
              <w:jc w:val="center"/>
              <w:rPr>
                <w:rFonts w:ascii="Verdana" w:eastAsia="Times New Roman" w:hAnsi="Verdana" w:cs="Times New Roman"/>
                <w:sz w:val="20"/>
                <w:szCs w:val="20"/>
                <w:lang w:eastAsia="en-GB"/>
              </w:rPr>
            </w:pPr>
            <w:r w:rsidRPr="00242814">
              <w:rPr>
                <w:rFonts w:ascii="Verdana" w:eastAsia="Times New Roman" w:hAnsi="Verdana" w:cs="Times New Roman"/>
                <w:sz w:val="20"/>
                <w:szCs w:val="20"/>
                <w:lang w:eastAsia="en-GB"/>
              </w:rPr>
              <w:t>Jennie Reynolds is an experienced clerk working for the Clerking Service which is part of the Norfolk Governance and Leadership Services division of Norfolk County Council.  She clerks for several schools across the county for the Clerking Service.  Jennie has extensive experience of governance, having been a chair of governors in the past and is currently a serving co-opted governor at Firside Junior School in Norwich.</w:t>
            </w:r>
          </w:p>
        </w:tc>
      </w:tr>
    </w:tbl>
    <w:p w:rsidR="00242814" w:rsidRPr="00242814" w:rsidRDefault="00242814" w:rsidP="00242814">
      <w:pPr>
        <w:shd w:val="clear" w:color="auto" w:fill="FFFFFF"/>
        <w:spacing w:after="225" w:line="384" w:lineRule="auto"/>
        <w:rPr>
          <w:rFonts w:ascii="Verdana" w:eastAsia="Times New Roman" w:hAnsi="Verdana" w:cs="Times New Roman"/>
          <w:color w:val="000000"/>
          <w:lang w:val="en" w:eastAsia="en-GB"/>
        </w:rPr>
      </w:pPr>
      <w:r w:rsidRPr="00242814">
        <w:rPr>
          <w:rFonts w:ascii="Verdana" w:eastAsia="Times New Roman" w:hAnsi="Verdana" w:cs="Times New Roman"/>
          <w:color w:val="000000"/>
          <w:lang w:val="en" w:eastAsia="en-GB"/>
        </w:rPr>
        <w:t> </w:t>
      </w:r>
    </w:p>
    <w:p w:rsidR="000822A3" w:rsidRDefault="000822A3">
      <w:bookmarkStart w:id="0" w:name="_GoBack"/>
      <w:bookmarkEnd w:id="0"/>
    </w:p>
    <w:sectPr w:rsidR="000822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814"/>
    <w:rsid w:val="000822A3"/>
    <w:rsid w:val="00242814"/>
    <w:rsid w:val="00852E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28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8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28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28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111653">
      <w:bodyDiv w:val="1"/>
      <w:marLeft w:val="0"/>
      <w:marRight w:val="0"/>
      <w:marTop w:val="0"/>
      <w:marBottom w:val="0"/>
      <w:divBdr>
        <w:top w:val="none" w:sz="0" w:space="0" w:color="auto"/>
        <w:left w:val="none" w:sz="0" w:space="0" w:color="auto"/>
        <w:bottom w:val="none" w:sz="0" w:space="0" w:color="auto"/>
        <w:right w:val="none" w:sz="0" w:space="0" w:color="auto"/>
      </w:divBdr>
      <w:divsChild>
        <w:div w:id="1713648237">
          <w:marLeft w:val="0"/>
          <w:marRight w:val="0"/>
          <w:marTop w:val="0"/>
          <w:marBottom w:val="0"/>
          <w:divBdr>
            <w:top w:val="single" w:sz="36" w:space="15" w:color="990000"/>
            <w:left w:val="single" w:sz="36" w:space="15" w:color="990000"/>
            <w:bottom w:val="single" w:sz="36" w:space="15" w:color="990000"/>
            <w:right w:val="single" w:sz="36" w:space="15" w:color="990000"/>
          </w:divBdr>
          <w:divsChild>
            <w:div w:id="1353798758">
              <w:marLeft w:val="0"/>
              <w:marRight w:val="0"/>
              <w:marTop w:val="0"/>
              <w:marBottom w:val="150"/>
              <w:divBdr>
                <w:top w:val="none" w:sz="0" w:space="0" w:color="auto"/>
                <w:left w:val="none" w:sz="0" w:space="0" w:color="auto"/>
                <w:bottom w:val="none" w:sz="0" w:space="0" w:color="auto"/>
                <w:right w:val="none" w:sz="0" w:space="0" w:color="auto"/>
              </w:divBdr>
              <w:divsChild>
                <w:div w:id="200350835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urlinghamschool.com/wp-content/uploads/2014/10/Rose-Hoare.jpg" TargetMode="External"/><Relationship Id="rId18" Type="http://schemas.openxmlformats.org/officeDocument/2006/relationships/image" Target="media/image7.jpeg"/><Relationship Id="rId26"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hyperlink" Target="http://www.surlinghamschool.com/wp-content/uploads/2014/10/Frank-Spinner.jpg" TargetMode="External"/><Relationship Id="rId7" Type="http://schemas.openxmlformats.org/officeDocument/2006/relationships/hyperlink" Target="http://www.surlinghamschool.com/wp-content/uploads/2014/10/Louise-Cornell.jpg" TargetMode="External"/><Relationship Id="rId12" Type="http://schemas.openxmlformats.org/officeDocument/2006/relationships/image" Target="media/image4.jpeg"/><Relationship Id="rId17" Type="http://schemas.openxmlformats.org/officeDocument/2006/relationships/hyperlink" Target="http://www.surlinghamschool.com/wp-content/uploads/2014/10/Zoe-Marsden.jpg" TargetMode="External"/><Relationship Id="rId25" Type="http://schemas.openxmlformats.org/officeDocument/2006/relationships/hyperlink" Target="http://www.surlinghamschool.com/wp-content/uploads/2014/10/Sam-Youngs.jpg" TargetMode="External"/><Relationship Id="rId2" Type="http://schemas.microsoft.com/office/2007/relationships/stylesWithEffects" Target="stylesWithEffect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surlinghamschool.com/wp-content/uploads/2014/10/Evelyn-Hicks.jpg" TargetMode="External"/><Relationship Id="rId24" Type="http://schemas.openxmlformats.org/officeDocument/2006/relationships/image" Target="media/image10.jpeg"/><Relationship Id="rId5" Type="http://schemas.openxmlformats.org/officeDocument/2006/relationships/hyperlink" Target="http://www.surlinghamschool.com/wp-content/uploads/2014/10/Richard-Burbage.jpg" TargetMode="External"/><Relationship Id="rId15" Type="http://schemas.openxmlformats.org/officeDocument/2006/relationships/hyperlink" Target="http://www.surlinghamschool.com/wp-content/uploads/2014/10/Naomi-Kitchen.jpg" TargetMode="External"/><Relationship Id="rId23" Type="http://schemas.openxmlformats.org/officeDocument/2006/relationships/hyperlink" Target="http://www.surlinghamschool.com/wp-content/uploads/2014/10/Lee-Utting.jpg" TargetMode="External"/><Relationship Id="rId28" Type="http://schemas.openxmlformats.org/officeDocument/2006/relationships/image" Target="media/image12.jpeg"/><Relationship Id="rId10" Type="http://schemas.openxmlformats.org/officeDocument/2006/relationships/image" Target="media/image3.jpeg"/><Relationship Id="rId19" Type="http://schemas.openxmlformats.org/officeDocument/2006/relationships/hyperlink" Target="http://www.surlinghamschool.com/wp-content/uploads/2014/10/Claire-Pitt.jpg" TargetMode="External"/><Relationship Id="rId4" Type="http://schemas.openxmlformats.org/officeDocument/2006/relationships/webSettings" Target="webSettings.xml"/><Relationship Id="rId9" Type="http://schemas.openxmlformats.org/officeDocument/2006/relationships/hyperlink" Target="http://www.surlinghamschool.com/wp-content/uploads/2014/10/Claire-Dixon.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surlinghamschool.com/wp-content/uploads/2014/10/Jennie-Reynolds.jpg"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994</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Office</cp:lastModifiedBy>
  <cp:revision>2</cp:revision>
  <dcterms:created xsi:type="dcterms:W3CDTF">2016-02-02T14:39:00Z</dcterms:created>
  <dcterms:modified xsi:type="dcterms:W3CDTF">2016-02-02T14:41:00Z</dcterms:modified>
</cp:coreProperties>
</file>