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7CAC49" w14:textId="0EF978E5" w:rsidR="006E0C6D" w:rsidRPr="006C412E" w:rsidRDefault="00ED497B">
      <w:pPr>
        <w:rPr>
          <w:rFonts w:ascii="Arial" w:hAnsi="Arial" w:cs="Arial"/>
          <w:b/>
          <w:sz w:val="24"/>
          <w:szCs w:val="24"/>
        </w:rPr>
      </w:pPr>
      <w:r>
        <w:rPr>
          <w:noProof/>
          <w:lang w:eastAsia="en-GB"/>
        </w:rPr>
        <w:drawing>
          <wp:anchor distT="0" distB="0" distL="114300" distR="114300" simplePos="0" relativeHeight="251659264" behindDoc="0" locked="0" layoutInCell="1" allowOverlap="1" wp14:anchorId="6E12C646" wp14:editId="614D5BAC">
            <wp:simplePos x="0" y="0"/>
            <wp:positionH relativeFrom="column">
              <wp:posOffset>2714930</wp:posOffset>
            </wp:positionH>
            <wp:positionV relativeFrom="paragraph">
              <wp:posOffset>8890</wp:posOffset>
            </wp:positionV>
            <wp:extent cx="1116330" cy="1057275"/>
            <wp:effectExtent l="0" t="0" r="762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16330" cy="1057275"/>
                    </a:xfrm>
                    <a:prstGeom prst="rect">
                      <a:avLst/>
                    </a:prstGeom>
                  </pic:spPr>
                </pic:pic>
              </a:graphicData>
            </a:graphic>
            <wp14:sizeRelH relativeFrom="margin">
              <wp14:pctWidth>0</wp14:pctWidth>
            </wp14:sizeRelH>
            <wp14:sizeRelV relativeFrom="margin">
              <wp14:pctHeight>0</wp14:pctHeight>
            </wp14:sizeRelV>
          </wp:anchor>
        </w:drawing>
      </w:r>
      <w:r w:rsidR="006E0C6D" w:rsidRPr="00D00DBC">
        <w:rPr>
          <w:rFonts w:ascii="Arial" w:hAnsi="Arial" w:cs="Arial"/>
          <w:b/>
          <w:sz w:val="24"/>
          <w:szCs w:val="24"/>
        </w:rPr>
        <w:t>.</w:t>
      </w:r>
    </w:p>
    <w:p w14:paraId="6C8F4632" w14:textId="77777777" w:rsidR="006C412E" w:rsidRDefault="006C412E" w:rsidP="004B17CF">
      <w:pPr>
        <w:jc w:val="center"/>
        <w:rPr>
          <w:rFonts w:ascii="Arial" w:hAnsi="Arial" w:cs="Arial"/>
          <w:b/>
          <w:sz w:val="24"/>
          <w:szCs w:val="24"/>
        </w:rPr>
      </w:pPr>
    </w:p>
    <w:p w14:paraId="394185C3" w14:textId="77777777" w:rsidR="006C412E" w:rsidRDefault="006C412E" w:rsidP="004B17CF">
      <w:pPr>
        <w:jc w:val="center"/>
        <w:rPr>
          <w:rFonts w:ascii="Arial" w:hAnsi="Arial" w:cs="Arial"/>
          <w:b/>
          <w:sz w:val="24"/>
          <w:szCs w:val="24"/>
        </w:rPr>
      </w:pPr>
    </w:p>
    <w:p w14:paraId="2B3245CB" w14:textId="77777777" w:rsidR="00B125AB" w:rsidRDefault="00B125AB" w:rsidP="00B125AB">
      <w:pPr>
        <w:jc w:val="center"/>
        <w:rPr>
          <w:rFonts w:ascii="Arial" w:hAnsi="Arial" w:cs="Arial"/>
          <w:b/>
          <w:sz w:val="24"/>
          <w:szCs w:val="24"/>
        </w:rPr>
      </w:pPr>
    </w:p>
    <w:p w14:paraId="31097351" w14:textId="2BEFD7B0" w:rsidR="006C412E" w:rsidRPr="00B125AB" w:rsidRDefault="006C412E" w:rsidP="00B125AB">
      <w:pPr>
        <w:jc w:val="center"/>
        <w:rPr>
          <w:rFonts w:ascii="Arial" w:hAnsi="Arial" w:cs="Arial"/>
          <w:b/>
          <w:sz w:val="24"/>
          <w:szCs w:val="24"/>
        </w:rPr>
      </w:pPr>
      <w:r w:rsidRPr="00B125AB">
        <w:rPr>
          <w:rFonts w:ascii="Arial" w:hAnsi="Arial" w:cs="Arial"/>
          <w:b/>
          <w:sz w:val="24"/>
          <w:szCs w:val="24"/>
        </w:rPr>
        <w:t>SURLINGHAM PARISH COUNCIL</w:t>
      </w:r>
    </w:p>
    <w:p w14:paraId="5299AA30" w14:textId="0B7B721D" w:rsidR="006C412E" w:rsidRPr="006C412E" w:rsidRDefault="006C412E" w:rsidP="006C412E">
      <w:pPr>
        <w:pStyle w:val="ListParagraph"/>
        <w:ind w:left="1080"/>
        <w:rPr>
          <w:rFonts w:ascii="Arial" w:hAnsi="Arial" w:cs="Arial"/>
          <w:b/>
          <w:sz w:val="24"/>
          <w:szCs w:val="24"/>
        </w:rPr>
      </w:pPr>
      <w:r w:rsidRPr="006C412E">
        <w:rPr>
          <w:rFonts w:ascii="Arial" w:hAnsi="Arial" w:cs="Arial"/>
          <w:b/>
          <w:sz w:val="24"/>
          <w:szCs w:val="24"/>
        </w:rPr>
        <w:t xml:space="preserve">Minutes of the meeting held on Tuesday </w:t>
      </w:r>
      <w:r w:rsidR="00B125AB">
        <w:rPr>
          <w:rFonts w:ascii="Arial" w:hAnsi="Arial" w:cs="Arial"/>
          <w:b/>
          <w:sz w:val="24"/>
          <w:szCs w:val="24"/>
        </w:rPr>
        <w:t>3 July</w:t>
      </w:r>
      <w:r w:rsidRPr="006C412E">
        <w:rPr>
          <w:rFonts w:ascii="Arial" w:hAnsi="Arial" w:cs="Arial"/>
          <w:b/>
          <w:sz w:val="24"/>
          <w:szCs w:val="24"/>
        </w:rPr>
        <w:t xml:space="preserve"> 2018 at 7:30 at the Parish hall</w:t>
      </w:r>
    </w:p>
    <w:p w14:paraId="6C22E361" w14:textId="17631501" w:rsidR="006C412E" w:rsidRDefault="006C412E" w:rsidP="006C412E">
      <w:pPr>
        <w:pStyle w:val="ListParagraph"/>
        <w:spacing w:after="0" w:line="240" w:lineRule="auto"/>
        <w:ind w:left="1080"/>
        <w:rPr>
          <w:rFonts w:ascii="Arial" w:hAnsi="Arial" w:cs="Arial"/>
          <w:sz w:val="24"/>
          <w:szCs w:val="24"/>
        </w:rPr>
      </w:pPr>
      <w:r w:rsidRPr="00615701">
        <w:rPr>
          <w:rFonts w:ascii="Arial" w:hAnsi="Arial" w:cs="Arial"/>
          <w:b/>
          <w:sz w:val="24"/>
          <w:szCs w:val="24"/>
        </w:rPr>
        <w:t>Present:</w:t>
      </w:r>
      <w:r w:rsidRPr="00615701">
        <w:rPr>
          <w:rFonts w:ascii="Arial" w:hAnsi="Arial" w:cs="Arial"/>
          <w:sz w:val="24"/>
          <w:szCs w:val="24"/>
        </w:rPr>
        <w:t xml:space="preserve">    </w:t>
      </w:r>
      <w:r w:rsidR="003A4344">
        <w:rPr>
          <w:rFonts w:ascii="Arial" w:hAnsi="Arial" w:cs="Arial"/>
          <w:sz w:val="24"/>
          <w:szCs w:val="24"/>
        </w:rPr>
        <w:t xml:space="preserve">Chair </w:t>
      </w:r>
      <w:r w:rsidRPr="00615701">
        <w:rPr>
          <w:rFonts w:ascii="Arial" w:hAnsi="Arial" w:cs="Arial"/>
          <w:sz w:val="24"/>
          <w:szCs w:val="24"/>
        </w:rPr>
        <w:t>John Broom, Councillors:</w:t>
      </w:r>
      <w:r>
        <w:rPr>
          <w:rFonts w:ascii="Arial" w:hAnsi="Arial" w:cs="Arial"/>
          <w:sz w:val="24"/>
          <w:szCs w:val="24"/>
        </w:rPr>
        <w:t xml:space="preserve"> Heidi Dimmock, Sheryl Hackney, Phil Reeve, Barbara Rix</w:t>
      </w:r>
      <w:r w:rsidRPr="00615701">
        <w:rPr>
          <w:rFonts w:ascii="Arial" w:hAnsi="Arial" w:cs="Arial"/>
          <w:sz w:val="24"/>
          <w:szCs w:val="24"/>
        </w:rPr>
        <w:t xml:space="preserve"> and Pat Scowen,</w:t>
      </w:r>
      <w:r w:rsidRPr="00D80A7E">
        <w:rPr>
          <w:rFonts w:ascii="Arial" w:hAnsi="Arial" w:cs="Arial"/>
          <w:sz w:val="24"/>
          <w:szCs w:val="24"/>
        </w:rPr>
        <w:t xml:space="preserve"> Clerk Janet Rogers</w:t>
      </w:r>
      <w:r>
        <w:rPr>
          <w:rFonts w:ascii="Arial" w:hAnsi="Arial" w:cs="Arial"/>
          <w:sz w:val="24"/>
          <w:szCs w:val="24"/>
        </w:rPr>
        <w:t xml:space="preserve"> and</w:t>
      </w:r>
      <w:r w:rsidRPr="00D80A7E">
        <w:rPr>
          <w:rFonts w:ascii="Arial" w:hAnsi="Arial" w:cs="Arial"/>
          <w:sz w:val="24"/>
          <w:szCs w:val="24"/>
        </w:rPr>
        <w:t xml:space="preserve"> </w:t>
      </w:r>
      <w:r>
        <w:rPr>
          <w:rFonts w:ascii="Arial" w:hAnsi="Arial" w:cs="Arial"/>
          <w:sz w:val="24"/>
          <w:szCs w:val="24"/>
        </w:rPr>
        <w:t>7</w:t>
      </w:r>
      <w:r w:rsidRPr="00D80A7E">
        <w:rPr>
          <w:rFonts w:ascii="Arial" w:hAnsi="Arial" w:cs="Arial"/>
          <w:sz w:val="24"/>
          <w:szCs w:val="24"/>
        </w:rPr>
        <w:t xml:space="preserve"> members of the public</w:t>
      </w:r>
      <w:r w:rsidRPr="006E3158">
        <w:rPr>
          <w:rFonts w:ascii="Arial" w:hAnsi="Arial" w:cs="Arial"/>
          <w:sz w:val="24"/>
          <w:szCs w:val="24"/>
        </w:rPr>
        <w:t xml:space="preserve"> </w:t>
      </w:r>
    </w:p>
    <w:p w14:paraId="3D900576" w14:textId="77777777" w:rsidR="006C412E" w:rsidRPr="004B7E1E" w:rsidRDefault="006C412E" w:rsidP="004B7E1E">
      <w:pPr>
        <w:spacing w:after="0" w:line="240" w:lineRule="auto"/>
        <w:rPr>
          <w:rFonts w:ascii="Arial" w:hAnsi="Arial" w:cs="Arial"/>
          <w:sz w:val="24"/>
          <w:szCs w:val="24"/>
        </w:rPr>
      </w:pPr>
    </w:p>
    <w:p w14:paraId="1BCA2F85" w14:textId="23994853" w:rsidR="00C37C22" w:rsidRDefault="00C37C22" w:rsidP="00D45927">
      <w:pPr>
        <w:pStyle w:val="ListParagraph"/>
        <w:numPr>
          <w:ilvl w:val="0"/>
          <w:numId w:val="4"/>
        </w:numPr>
        <w:rPr>
          <w:rFonts w:ascii="Arial" w:hAnsi="Arial" w:cs="Arial"/>
          <w:sz w:val="24"/>
          <w:szCs w:val="24"/>
        </w:rPr>
      </w:pPr>
      <w:r>
        <w:rPr>
          <w:rFonts w:ascii="Arial" w:hAnsi="Arial" w:cs="Arial"/>
          <w:sz w:val="24"/>
          <w:szCs w:val="24"/>
        </w:rPr>
        <w:t>Welcome from the Chairman</w:t>
      </w:r>
    </w:p>
    <w:p w14:paraId="3A2F46BC" w14:textId="1D7F226C" w:rsidR="00D45927" w:rsidRDefault="00C37C22" w:rsidP="00D45927">
      <w:pPr>
        <w:pStyle w:val="ListParagraph"/>
        <w:numPr>
          <w:ilvl w:val="0"/>
          <w:numId w:val="4"/>
        </w:numPr>
        <w:rPr>
          <w:rFonts w:ascii="Arial" w:hAnsi="Arial" w:cs="Arial"/>
          <w:sz w:val="24"/>
          <w:szCs w:val="24"/>
        </w:rPr>
      </w:pPr>
      <w:r>
        <w:rPr>
          <w:rFonts w:ascii="Arial" w:hAnsi="Arial" w:cs="Arial"/>
          <w:sz w:val="24"/>
          <w:szCs w:val="24"/>
        </w:rPr>
        <w:t>To receive and accepts a</w:t>
      </w:r>
      <w:r w:rsidR="0009019A">
        <w:rPr>
          <w:rFonts w:ascii="Arial" w:hAnsi="Arial" w:cs="Arial"/>
          <w:sz w:val="24"/>
          <w:szCs w:val="24"/>
        </w:rPr>
        <w:t>pologies and approval of absences</w:t>
      </w:r>
      <w:r w:rsidR="006C412E">
        <w:rPr>
          <w:rFonts w:ascii="Arial" w:hAnsi="Arial" w:cs="Arial"/>
          <w:sz w:val="24"/>
          <w:szCs w:val="24"/>
        </w:rPr>
        <w:t xml:space="preserve"> – </w:t>
      </w:r>
      <w:r w:rsidR="006C412E" w:rsidRPr="00B125AB">
        <w:rPr>
          <w:rFonts w:ascii="Arial" w:hAnsi="Arial" w:cs="Arial"/>
          <w:b/>
          <w:sz w:val="24"/>
          <w:szCs w:val="24"/>
        </w:rPr>
        <w:t>Apologies Liz Robertson</w:t>
      </w:r>
    </w:p>
    <w:p w14:paraId="5DCF62CC" w14:textId="11E9F437" w:rsidR="0028230E" w:rsidRPr="00180A50" w:rsidRDefault="00C37C22" w:rsidP="00180A50">
      <w:pPr>
        <w:pStyle w:val="ListParagraph"/>
        <w:numPr>
          <w:ilvl w:val="0"/>
          <w:numId w:val="4"/>
        </w:numPr>
        <w:rPr>
          <w:rFonts w:ascii="Arial" w:hAnsi="Arial" w:cs="Arial"/>
          <w:sz w:val="24"/>
          <w:szCs w:val="24"/>
        </w:rPr>
      </w:pPr>
      <w:r>
        <w:rPr>
          <w:rFonts w:ascii="Arial" w:hAnsi="Arial" w:cs="Arial"/>
          <w:sz w:val="24"/>
          <w:szCs w:val="24"/>
        </w:rPr>
        <w:t>To receive d</w:t>
      </w:r>
      <w:r w:rsidR="00D45927">
        <w:rPr>
          <w:rFonts w:ascii="Arial" w:hAnsi="Arial" w:cs="Arial"/>
          <w:sz w:val="24"/>
          <w:szCs w:val="24"/>
        </w:rPr>
        <w:t>eclarations of Interest</w:t>
      </w:r>
      <w:r>
        <w:rPr>
          <w:rFonts w:ascii="Arial" w:hAnsi="Arial" w:cs="Arial"/>
          <w:sz w:val="24"/>
          <w:szCs w:val="24"/>
        </w:rPr>
        <w:t xml:space="preserve"> on agenda items</w:t>
      </w:r>
      <w:r w:rsidR="006C412E">
        <w:rPr>
          <w:rFonts w:ascii="Arial" w:hAnsi="Arial" w:cs="Arial"/>
          <w:sz w:val="24"/>
          <w:szCs w:val="24"/>
        </w:rPr>
        <w:t xml:space="preserve"> – </w:t>
      </w:r>
      <w:r w:rsidR="006C412E" w:rsidRPr="00B125AB">
        <w:rPr>
          <w:rFonts w:ascii="Arial" w:hAnsi="Arial" w:cs="Arial"/>
          <w:b/>
          <w:sz w:val="24"/>
          <w:szCs w:val="24"/>
        </w:rPr>
        <w:t>John Broom for item 5c</w:t>
      </w:r>
    </w:p>
    <w:p w14:paraId="073B605A" w14:textId="77777777" w:rsidR="00C37C22" w:rsidRDefault="00C37C22" w:rsidP="001B7430">
      <w:pPr>
        <w:pStyle w:val="ListParagraph"/>
        <w:numPr>
          <w:ilvl w:val="0"/>
          <w:numId w:val="4"/>
        </w:numPr>
        <w:rPr>
          <w:rFonts w:ascii="Arial" w:hAnsi="Arial" w:cs="Arial"/>
          <w:sz w:val="24"/>
          <w:szCs w:val="24"/>
        </w:rPr>
      </w:pPr>
      <w:r>
        <w:rPr>
          <w:rFonts w:ascii="Arial" w:hAnsi="Arial" w:cs="Arial"/>
          <w:sz w:val="24"/>
          <w:szCs w:val="24"/>
        </w:rPr>
        <w:t>A resolution to adjourn the meeting for Parishioners Questions and Statements</w:t>
      </w:r>
    </w:p>
    <w:p w14:paraId="717143E3" w14:textId="6302D4E3" w:rsidR="007607B3" w:rsidRDefault="00C37C22" w:rsidP="007607B3">
      <w:pPr>
        <w:pStyle w:val="ListParagraph"/>
        <w:ind w:left="1080"/>
        <w:rPr>
          <w:rFonts w:ascii="Arial" w:hAnsi="Arial" w:cs="Arial"/>
          <w:sz w:val="24"/>
          <w:szCs w:val="24"/>
        </w:rPr>
      </w:pPr>
      <w:r>
        <w:rPr>
          <w:rFonts w:ascii="Arial" w:hAnsi="Arial" w:cs="Arial"/>
          <w:sz w:val="24"/>
          <w:szCs w:val="24"/>
        </w:rPr>
        <w:t>c</w:t>
      </w:r>
      <w:r w:rsidRPr="00C37C22">
        <w:rPr>
          <w:rFonts w:ascii="Arial" w:hAnsi="Arial" w:cs="Arial"/>
          <w:sz w:val="24"/>
          <w:szCs w:val="24"/>
        </w:rPr>
        <w:t xml:space="preserve">oncerning </w:t>
      </w:r>
      <w:r w:rsidRPr="00B32DD4">
        <w:rPr>
          <w:rFonts w:ascii="Arial" w:hAnsi="Arial" w:cs="Arial"/>
          <w:b/>
          <w:sz w:val="24"/>
          <w:szCs w:val="24"/>
          <w:u w:val="single"/>
        </w:rPr>
        <w:t>items on the Agenda</w:t>
      </w:r>
      <w:r>
        <w:rPr>
          <w:rFonts w:ascii="Arial" w:hAnsi="Arial" w:cs="Arial"/>
          <w:sz w:val="24"/>
          <w:szCs w:val="24"/>
        </w:rPr>
        <w:t xml:space="preserve"> </w:t>
      </w:r>
      <w:r w:rsidR="007A4F17">
        <w:rPr>
          <w:rFonts w:ascii="Arial" w:hAnsi="Arial" w:cs="Arial"/>
          <w:sz w:val="24"/>
          <w:szCs w:val="24"/>
        </w:rPr>
        <w:t>(15 minutes)</w:t>
      </w:r>
    </w:p>
    <w:p w14:paraId="7EADE632" w14:textId="7489E6BC" w:rsidR="006C412E" w:rsidRPr="007607B3" w:rsidRDefault="006C412E" w:rsidP="007607B3">
      <w:pPr>
        <w:pStyle w:val="ListParagraph"/>
        <w:ind w:left="1080"/>
        <w:rPr>
          <w:rFonts w:ascii="Arial" w:hAnsi="Arial" w:cs="Arial"/>
          <w:sz w:val="24"/>
          <w:szCs w:val="24"/>
        </w:rPr>
      </w:pPr>
      <w:r>
        <w:rPr>
          <w:rFonts w:ascii="Arial" w:hAnsi="Arial" w:cs="Arial"/>
          <w:sz w:val="24"/>
          <w:szCs w:val="24"/>
        </w:rPr>
        <w:t xml:space="preserve">Concerns raised </w:t>
      </w:r>
      <w:r w:rsidR="00B125AB">
        <w:rPr>
          <w:rFonts w:ascii="Arial" w:hAnsi="Arial" w:cs="Arial"/>
          <w:sz w:val="24"/>
          <w:szCs w:val="24"/>
        </w:rPr>
        <w:t>on</w:t>
      </w:r>
      <w:r>
        <w:rPr>
          <w:rFonts w:ascii="Arial" w:hAnsi="Arial" w:cs="Arial"/>
          <w:sz w:val="24"/>
          <w:szCs w:val="24"/>
        </w:rPr>
        <w:t xml:space="preserve"> applications: 2017/2105 no clarity regarding final number of pods, screening, road access and parking. Location and the development effect on the delicate balance of the village. 2018/1343 time for responses not adequate notice was posted on the 2</w:t>
      </w:r>
      <w:r w:rsidRPr="006C412E">
        <w:rPr>
          <w:rFonts w:ascii="Arial" w:hAnsi="Arial" w:cs="Arial"/>
          <w:sz w:val="24"/>
          <w:szCs w:val="24"/>
          <w:vertAlign w:val="superscript"/>
        </w:rPr>
        <w:t>nd</w:t>
      </w:r>
      <w:r>
        <w:rPr>
          <w:rFonts w:ascii="Arial" w:hAnsi="Arial" w:cs="Arial"/>
          <w:sz w:val="24"/>
          <w:szCs w:val="24"/>
        </w:rPr>
        <w:t xml:space="preserve"> July and closing date for comments is the 12</w:t>
      </w:r>
      <w:r w:rsidRPr="006C412E">
        <w:rPr>
          <w:rFonts w:ascii="Arial" w:hAnsi="Arial" w:cs="Arial"/>
          <w:sz w:val="24"/>
          <w:szCs w:val="24"/>
          <w:vertAlign w:val="superscript"/>
        </w:rPr>
        <w:t>th</w:t>
      </w:r>
      <w:r>
        <w:rPr>
          <w:rFonts w:ascii="Arial" w:hAnsi="Arial" w:cs="Arial"/>
          <w:sz w:val="24"/>
          <w:szCs w:val="24"/>
        </w:rPr>
        <w:t>July</w:t>
      </w:r>
      <w:r w:rsidRPr="00B125AB">
        <w:rPr>
          <w:rFonts w:ascii="Arial" w:hAnsi="Arial" w:cs="Arial"/>
          <w:b/>
          <w:sz w:val="24"/>
          <w:szCs w:val="24"/>
        </w:rPr>
        <w:t xml:space="preserve">. </w:t>
      </w:r>
      <w:r w:rsidR="00B125AB" w:rsidRPr="00B125AB">
        <w:rPr>
          <w:rFonts w:ascii="Arial" w:hAnsi="Arial" w:cs="Arial"/>
          <w:b/>
          <w:sz w:val="24"/>
          <w:szCs w:val="24"/>
        </w:rPr>
        <w:t>(</w:t>
      </w:r>
      <w:r w:rsidR="00B125AB">
        <w:rPr>
          <w:rFonts w:ascii="Arial" w:hAnsi="Arial" w:cs="Arial"/>
          <w:b/>
          <w:sz w:val="24"/>
          <w:szCs w:val="24"/>
        </w:rPr>
        <w:t>C</w:t>
      </w:r>
      <w:r w:rsidR="00B125AB" w:rsidRPr="00B125AB">
        <w:rPr>
          <w:rFonts w:ascii="Arial" w:hAnsi="Arial" w:cs="Arial"/>
          <w:b/>
          <w:sz w:val="24"/>
          <w:szCs w:val="24"/>
        </w:rPr>
        <w:t>lerk has pointed this out to SNDC)</w:t>
      </w:r>
      <w:r w:rsidR="00B125AB">
        <w:rPr>
          <w:rFonts w:ascii="Arial" w:hAnsi="Arial" w:cs="Arial"/>
          <w:sz w:val="24"/>
          <w:szCs w:val="24"/>
        </w:rPr>
        <w:t xml:space="preserve"> </w:t>
      </w:r>
      <w:r w:rsidR="00A273BE">
        <w:rPr>
          <w:rFonts w:ascii="Arial" w:hAnsi="Arial" w:cs="Arial"/>
          <w:sz w:val="24"/>
          <w:szCs w:val="24"/>
        </w:rPr>
        <w:t>T</w:t>
      </w:r>
      <w:r>
        <w:rPr>
          <w:rFonts w:ascii="Arial" w:hAnsi="Arial" w:cs="Arial"/>
          <w:sz w:val="24"/>
          <w:szCs w:val="24"/>
        </w:rPr>
        <w:t>he</w:t>
      </w:r>
      <w:r w:rsidR="00A273BE">
        <w:rPr>
          <w:rFonts w:ascii="Arial" w:hAnsi="Arial" w:cs="Arial"/>
          <w:sz w:val="24"/>
          <w:szCs w:val="24"/>
        </w:rPr>
        <w:t xml:space="preserve"> layout of the village is </w:t>
      </w:r>
      <w:r w:rsidR="00B125AB">
        <w:rPr>
          <w:rFonts w:ascii="Arial" w:hAnsi="Arial" w:cs="Arial"/>
          <w:sz w:val="24"/>
          <w:szCs w:val="24"/>
        </w:rPr>
        <w:t>such that</w:t>
      </w:r>
      <w:r w:rsidR="00A273BE">
        <w:rPr>
          <w:rFonts w:ascii="Arial" w:hAnsi="Arial" w:cs="Arial"/>
          <w:sz w:val="24"/>
          <w:szCs w:val="24"/>
        </w:rPr>
        <w:t xml:space="preserve"> back filling </w:t>
      </w:r>
      <w:r w:rsidR="00B125AB">
        <w:rPr>
          <w:rFonts w:ascii="Arial" w:hAnsi="Arial" w:cs="Arial"/>
          <w:sz w:val="24"/>
          <w:szCs w:val="24"/>
        </w:rPr>
        <w:t xml:space="preserve">on plots </w:t>
      </w:r>
      <w:r w:rsidR="00A273BE">
        <w:rPr>
          <w:rFonts w:ascii="Arial" w:hAnsi="Arial" w:cs="Arial"/>
          <w:sz w:val="24"/>
          <w:szCs w:val="24"/>
        </w:rPr>
        <w:t>should be deterred.</w:t>
      </w:r>
    </w:p>
    <w:p w14:paraId="2BA07519" w14:textId="4EEF4609" w:rsidR="00C37C22" w:rsidRPr="006F509D" w:rsidRDefault="00022031" w:rsidP="006F509D">
      <w:pPr>
        <w:pStyle w:val="ListParagraph"/>
        <w:numPr>
          <w:ilvl w:val="0"/>
          <w:numId w:val="4"/>
        </w:numPr>
        <w:rPr>
          <w:rFonts w:ascii="Arial" w:hAnsi="Arial" w:cs="Arial"/>
          <w:sz w:val="24"/>
          <w:szCs w:val="24"/>
        </w:rPr>
      </w:pPr>
      <w:r>
        <w:rPr>
          <w:rFonts w:ascii="Arial" w:hAnsi="Arial" w:cs="Arial"/>
          <w:sz w:val="24"/>
          <w:szCs w:val="24"/>
        </w:rPr>
        <w:t>P</w:t>
      </w:r>
      <w:r w:rsidR="00606B89" w:rsidRPr="006F509D">
        <w:rPr>
          <w:rFonts w:ascii="Arial" w:hAnsi="Arial" w:cs="Arial"/>
          <w:sz w:val="24"/>
          <w:szCs w:val="24"/>
        </w:rPr>
        <w:t>lanning application</w:t>
      </w:r>
      <w:r w:rsidR="00530BD6" w:rsidRPr="006F509D">
        <w:rPr>
          <w:rFonts w:ascii="Arial" w:hAnsi="Arial" w:cs="Arial"/>
          <w:sz w:val="24"/>
          <w:szCs w:val="24"/>
        </w:rPr>
        <w:t>s</w:t>
      </w:r>
      <w:r w:rsidR="00C37C22" w:rsidRPr="006F509D">
        <w:rPr>
          <w:rFonts w:ascii="Arial" w:hAnsi="Arial" w:cs="Arial"/>
          <w:sz w:val="24"/>
          <w:szCs w:val="24"/>
        </w:rPr>
        <w:t>:</w:t>
      </w:r>
    </w:p>
    <w:p w14:paraId="5C74399C" w14:textId="3DF2F958" w:rsidR="005E7387" w:rsidRPr="00B125AB" w:rsidRDefault="00B60A9E" w:rsidP="00B125AB">
      <w:pPr>
        <w:pStyle w:val="ListParagraph"/>
        <w:numPr>
          <w:ilvl w:val="0"/>
          <w:numId w:val="14"/>
        </w:numPr>
        <w:rPr>
          <w:rFonts w:ascii="Arial" w:hAnsi="Arial" w:cs="Arial"/>
          <w:b/>
          <w:sz w:val="24"/>
          <w:szCs w:val="24"/>
        </w:rPr>
      </w:pPr>
      <w:r>
        <w:rPr>
          <w:rFonts w:ascii="Arial" w:hAnsi="Arial" w:cs="Arial"/>
          <w:sz w:val="24"/>
          <w:szCs w:val="24"/>
        </w:rPr>
        <w:t>2017/2105 – Land at Green Farm, The Green</w:t>
      </w:r>
      <w:r w:rsidR="00DF31F5">
        <w:rPr>
          <w:rFonts w:ascii="Arial" w:hAnsi="Arial" w:cs="Arial"/>
          <w:sz w:val="24"/>
          <w:szCs w:val="24"/>
        </w:rPr>
        <w:t xml:space="preserve">. </w:t>
      </w:r>
      <w:r w:rsidR="007019CA">
        <w:rPr>
          <w:rFonts w:ascii="Arial" w:hAnsi="Arial" w:cs="Arial"/>
          <w:sz w:val="24"/>
          <w:szCs w:val="24"/>
        </w:rPr>
        <w:t>A</w:t>
      </w:r>
      <w:r w:rsidR="00DF31F5">
        <w:rPr>
          <w:rFonts w:ascii="Arial" w:hAnsi="Arial" w:cs="Arial"/>
          <w:sz w:val="24"/>
          <w:szCs w:val="24"/>
        </w:rPr>
        <w:t>n appeal against the refusal of planning permission</w:t>
      </w:r>
      <w:r w:rsidR="007019CA">
        <w:rPr>
          <w:rFonts w:ascii="Arial" w:hAnsi="Arial" w:cs="Arial"/>
          <w:sz w:val="24"/>
          <w:szCs w:val="24"/>
        </w:rPr>
        <w:t>. T</w:t>
      </w:r>
      <w:r w:rsidR="00DF31F5">
        <w:rPr>
          <w:rFonts w:ascii="Arial" w:hAnsi="Arial" w:cs="Arial"/>
          <w:sz w:val="24"/>
          <w:szCs w:val="24"/>
        </w:rPr>
        <w:t>he Parish Council agreed the following response to the Planning Inspectorate</w:t>
      </w:r>
      <w:r w:rsidR="00DF31F5" w:rsidRPr="00B125AB">
        <w:rPr>
          <w:rFonts w:ascii="Arial" w:hAnsi="Arial" w:cs="Arial"/>
          <w:b/>
          <w:sz w:val="24"/>
          <w:szCs w:val="24"/>
        </w:rPr>
        <w:t>.</w:t>
      </w:r>
      <w:r w:rsidR="00B125AB" w:rsidRPr="00B125AB">
        <w:rPr>
          <w:rFonts w:ascii="Arial" w:hAnsi="Arial" w:cs="Arial"/>
          <w:b/>
          <w:sz w:val="24"/>
          <w:szCs w:val="24"/>
        </w:rPr>
        <w:t xml:space="preserve"> </w:t>
      </w:r>
      <w:r w:rsidR="00DF31F5" w:rsidRPr="00B125AB">
        <w:rPr>
          <w:rFonts w:ascii="Arial" w:hAnsi="Arial" w:cs="Arial"/>
          <w:b/>
          <w:sz w:val="24"/>
          <w:szCs w:val="24"/>
        </w:rPr>
        <w:t>On reflection and taking resident’s concerns into consideration the Parish Council’s opinion is that there was not enough clarity in the application regarding the final numbers of pods, road access, landscaping, parking, screening. A consultation would have been helpful. The location is close to the centre of the village and the development should not upset the delicate balance of the village.</w:t>
      </w:r>
    </w:p>
    <w:p w14:paraId="35C0F868" w14:textId="00537CDE" w:rsidR="00DF31F5" w:rsidRPr="005E7387" w:rsidRDefault="00B60A9E" w:rsidP="005E7387">
      <w:pPr>
        <w:pStyle w:val="ListParagraph"/>
        <w:ind w:left="1353"/>
        <w:rPr>
          <w:rFonts w:ascii="Arial" w:hAnsi="Arial" w:cs="Arial"/>
          <w:sz w:val="24"/>
          <w:szCs w:val="24"/>
        </w:rPr>
      </w:pPr>
      <w:r>
        <w:rPr>
          <w:rFonts w:ascii="Arial" w:hAnsi="Arial" w:cs="Arial"/>
          <w:sz w:val="24"/>
          <w:szCs w:val="24"/>
        </w:rPr>
        <w:t xml:space="preserve">2018/1343 – Land to the rear of 29 The Green </w:t>
      </w:r>
      <w:r w:rsidR="00A25CAE">
        <w:rPr>
          <w:rFonts w:ascii="Arial" w:hAnsi="Arial" w:cs="Arial"/>
          <w:sz w:val="24"/>
          <w:szCs w:val="24"/>
        </w:rPr>
        <w:t xml:space="preserve">– </w:t>
      </w:r>
      <w:r w:rsidR="007019CA">
        <w:rPr>
          <w:rFonts w:ascii="Arial" w:hAnsi="Arial" w:cs="Arial"/>
          <w:sz w:val="24"/>
          <w:szCs w:val="24"/>
        </w:rPr>
        <w:t xml:space="preserve">additional bungalow - </w:t>
      </w:r>
      <w:r w:rsidR="00A25CAE" w:rsidRPr="00B125AB">
        <w:rPr>
          <w:rFonts w:ascii="Arial" w:hAnsi="Arial" w:cs="Arial"/>
          <w:b/>
          <w:sz w:val="24"/>
          <w:szCs w:val="24"/>
        </w:rPr>
        <w:t xml:space="preserve">Object to this application. </w:t>
      </w:r>
      <w:r w:rsidR="00DF31F5" w:rsidRPr="00B125AB">
        <w:rPr>
          <w:rFonts w:ascii="Arial" w:hAnsi="Arial" w:cs="Arial"/>
          <w:b/>
          <w:sz w:val="24"/>
          <w:szCs w:val="24"/>
        </w:rPr>
        <w:t>Surlingham’s development boundary has been drawn to protect the rural nature and the existing pattern of development. Residential developments need to adhere to the linear character of the village.</w:t>
      </w:r>
      <w:r w:rsidR="00A25CAE" w:rsidRPr="00B125AB">
        <w:rPr>
          <w:rFonts w:ascii="Arial" w:hAnsi="Arial" w:cs="Arial"/>
          <w:b/>
          <w:sz w:val="24"/>
          <w:szCs w:val="24"/>
        </w:rPr>
        <w:t xml:space="preserve"> The access to the site is poor and the overall size of the plot is not adequate to accommodate a further property.</w:t>
      </w:r>
    </w:p>
    <w:p w14:paraId="51EF0F62" w14:textId="42E33E45" w:rsidR="004B17CF" w:rsidRPr="00B125AB" w:rsidRDefault="00B60A9E" w:rsidP="004B7E1E">
      <w:pPr>
        <w:pStyle w:val="ListParagraph"/>
        <w:numPr>
          <w:ilvl w:val="0"/>
          <w:numId w:val="14"/>
        </w:numPr>
        <w:rPr>
          <w:rFonts w:ascii="Arial" w:hAnsi="Arial" w:cs="Arial"/>
          <w:b/>
          <w:sz w:val="24"/>
          <w:szCs w:val="24"/>
        </w:rPr>
      </w:pPr>
      <w:r>
        <w:rPr>
          <w:rFonts w:ascii="Arial" w:hAnsi="Arial" w:cs="Arial"/>
          <w:sz w:val="24"/>
          <w:szCs w:val="24"/>
        </w:rPr>
        <w:t>2017/1175 – Brickyard Farm, The Covey</w:t>
      </w:r>
      <w:r w:rsidR="00A25CAE">
        <w:rPr>
          <w:rFonts w:ascii="Arial" w:hAnsi="Arial" w:cs="Arial"/>
          <w:sz w:val="24"/>
          <w:szCs w:val="24"/>
        </w:rPr>
        <w:t xml:space="preserve"> -</w:t>
      </w:r>
      <w:r w:rsidR="00A25CAE" w:rsidRPr="00A25CAE">
        <w:rPr>
          <w:rFonts w:ascii="Arial" w:hAnsi="Arial" w:cs="Arial"/>
          <w:sz w:val="24"/>
          <w:szCs w:val="24"/>
        </w:rPr>
        <w:t xml:space="preserve"> </w:t>
      </w:r>
      <w:r w:rsidR="007019CA">
        <w:rPr>
          <w:rFonts w:ascii="Arial" w:hAnsi="Arial" w:cs="Arial"/>
          <w:sz w:val="24"/>
          <w:szCs w:val="24"/>
        </w:rPr>
        <w:t>A</w:t>
      </w:r>
      <w:r w:rsidR="00A25CAE">
        <w:rPr>
          <w:rFonts w:ascii="Arial" w:hAnsi="Arial" w:cs="Arial"/>
          <w:sz w:val="24"/>
          <w:szCs w:val="24"/>
        </w:rPr>
        <w:t>n appeal against the refusal of planning permission</w:t>
      </w:r>
      <w:r w:rsidR="007019CA">
        <w:rPr>
          <w:rFonts w:ascii="Arial" w:hAnsi="Arial" w:cs="Arial"/>
          <w:sz w:val="24"/>
          <w:szCs w:val="24"/>
        </w:rPr>
        <w:t xml:space="preserve">. </w:t>
      </w:r>
      <w:r w:rsidR="003A4344">
        <w:rPr>
          <w:rFonts w:ascii="Arial" w:hAnsi="Arial" w:cs="Arial"/>
          <w:sz w:val="24"/>
          <w:szCs w:val="24"/>
        </w:rPr>
        <w:t xml:space="preserve">Councillor Broom left the room for this item. Councillor Dimmock took the chair. </w:t>
      </w:r>
      <w:r w:rsidR="007019CA">
        <w:rPr>
          <w:rFonts w:ascii="Arial" w:hAnsi="Arial" w:cs="Arial"/>
          <w:sz w:val="24"/>
          <w:szCs w:val="24"/>
        </w:rPr>
        <w:t>T</w:t>
      </w:r>
      <w:r w:rsidR="00A25CAE">
        <w:rPr>
          <w:rFonts w:ascii="Arial" w:hAnsi="Arial" w:cs="Arial"/>
          <w:sz w:val="24"/>
          <w:szCs w:val="24"/>
        </w:rPr>
        <w:t xml:space="preserve">he Parish Council agreed the following response to the Planning Inspectorate. </w:t>
      </w:r>
      <w:r w:rsidR="00DF31F5" w:rsidRPr="00B125AB">
        <w:rPr>
          <w:rFonts w:ascii="Arial" w:hAnsi="Arial" w:cs="Arial"/>
          <w:b/>
          <w:sz w:val="24"/>
          <w:szCs w:val="24"/>
        </w:rPr>
        <w:t xml:space="preserve">The majority of the Parish Council support this development providing </w:t>
      </w:r>
      <w:r w:rsidR="007019CA">
        <w:rPr>
          <w:rFonts w:ascii="Arial" w:hAnsi="Arial" w:cs="Arial"/>
          <w:b/>
          <w:sz w:val="24"/>
          <w:szCs w:val="24"/>
        </w:rPr>
        <w:t>the ecological</w:t>
      </w:r>
      <w:r w:rsidR="00DF31F5" w:rsidRPr="00B125AB">
        <w:rPr>
          <w:rFonts w:ascii="Arial" w:hAnsi="Arial" w:cs="Arial"/>
          <w:b/>
          <w:sz w:val="24"/>
          <w:szCs w:val="24"/>
        </w:rPr>
        <w:t xml:space="preserve"> impact is kept to a minimum.</w:t>
      </w:r>
      <w:r w:rsidR="00DF31F5" w:rsidRPr="00B125AB">
        <w:rPr>
          <w:b/>
        </w:rPr>
        <w:t xml:space="preserve"> </w:t>
      </w:r>
    </w:p>
    <w:p w14:paraId="320EEBEC" w14:textId="44A2F7F3" w:rsidR="00A25CAE" w:rsidRPr="007019CA" w:rsidRDefault="00A25CAE" w:rsidP="007019CA">
      <w:pPr>
        <w:pStyle w:val="ListParagraph"/>
        <w:numPr>
          <w:ilvl w:val="0"/>
          <w:numId w:val="4"/>
        </w:numPr>
        <w:rPr>
          <w:rFonts w:ascii="Arial" w:hAnsi="Arial" w:cs="Arial"/>
          <w:sz w:val="24"/>
          <w:szCs w:val="24"/>
        </w:rPr>
      </w:pPr>
      <w:r>
        <w:rPr>
          <w:rFonts w:ascii="Arial" w:hAnsi="Arial" w:cs="Arial"/>
          <w:sz w:val="24"/>
          <w:szCs w:val="24"/>
        </w:rPr>
        <w:t xml:space="preserve">Approval to proceed with </w:t>
      </w:r>
      <w:r w:rsidR="007019CA">
        <w:rPr>
          <w:rFonts w:ascii="Arial" w:hAnsi="Arial" w:cs="Arial"/>
          <w:sz w:val="24"/>
          <w:szCs w:val="24"/>
        </w:rPr>
        <w:t xml:space="preserve">remedial </w:t>
      </w:r>
      <w:r>
        <w:rPr>
          <w:rFonts w:ascii="Arial" w:hAnsi="Arial" w:cs="Arial"/>
          <w:sz w:val="24"/>
          <w:szCs w:val="24"/>
        </w:rPr>
        <w:t xml:space="preserve">repairs as </w:t>
      </w:r>
      <w:r w:rsidR="007019CA">
        <w:rPr>
          <w:rFonts w:ascii="Arial" w:hAnsi="Arial" w:cs="Arial"/>
          <w:sz w:val="24"/>
          <w:szCs w:val="24"/>
        </w:rPr>
        <w:t xml:space="preserve">indicated </w:t>
      </w:r>
      <w:r>
        <w:rPr>
          <w:rFonts w:ascii="Arial" w:hAnsi="Arial" w:cs="Arial"/>
          <w:sz w:val="24"/>
          <w:szCs w:val="24"/>
        </w:rPr>
        <w:t>in the Electrical inspection Report</w:t>
      </w:r>
      <w:r w:rsidR="003A4344">
        <w:rPr>
          <w:rFonts w:ascii="Arial" w:hAnsi="Arial" w:cs="Arial"/>
          <w:sz w:val="24"/>
          <w:szCs w:val="24"/>
        </w:rPr>
        <w:t>. Councillor Broom returned to take the chair for the remainder of the meeting. Three</w:t>
      </w:r>
      <w:r w:rsidRPr="007019CA">
        <w:rPr>
          <w:rFonts w:ascii="Arial" w:hAnsi="Arial" w:cs="Arial"/>
          <w:sz w:val="24"/>
          <w:szCs w:val="24"/>
        </w:rPr>
        <w:t xml:space="preserve"> contractors were provided with the specification. </w:t>
      </w:r>
      <w:r w:rsidR="003A4344">
        <w:rPr>
          <w:rFonts w:ascii="Arial" w:hAnsi="Arial" w:cs="Arial"/>
          <w:sz w:val="24"/>
          <w:szCs w:val="24"/>
        </w:rPr>
        <w:t xml:space="preserve">Orange Fox Electrical </w:t>
      </w:r>
      <w:r w:rsidRPr="007019CA">
        <w:rPr>
          <w:rFonts w:ascii="Arial" w:hAnsi="Arial" w:cs="Arial"/>
          <w:sz w:val="24"/>
          <w:szCs w:val="24"/>
        </w:rPr>
        <w:t xml:space="preserve"> </w:t>
      </w:r>
      <w:r w:rsidRPr="007019CA">
        <w:rPr>
          <w:rFonts w:ascii="Arial" w:hAnsi="Arial" w:cs="Arial"/>
          <w:sz w:val="24"/>
          <w:szCs w:val="24"/>
        </w:rPr>
        <w:lastRenderedPageBreak/>
        <w:t xml:space="preserve">completed the inspection </w:t>
      </w:r>
      <w:r w:rsidR="003A4344">
        <w:rPr>
          <w:rFonts w:ascii="Arial" w:hAnsi="Arial" w:cs="Arial"/>
          <w:sz w:val="24"/>
          <w:szCs w:val="24"/>
        </w:rPr>
        <w:t>and was asked to review their quot</w:t>
      </w:r>
      <w:r w:rsidR="007019CA">
        <w:rPr>
          <w:rFonts w:ascii="Arial" w:hAnsi="Arial" w:cs="Arial"/>
          <w:sz w:val="24"/>
          <w:szCs w:val="24"/>
        </w:rPr>
        <w:t xml:space="preserve">e </w:t>
      </w:r>
      <w:r w:rsidR="003A4344">
        <w:rPr>
          <w:rFonts w:ascii="Arial" w:hAnsi="Arial" w:cs="Arial"/>
          <w:sz w:val="24"/>
          <w:szCs w:val="24"/>
        </w:rPr>
        <w:t>for remedial work and</w:t>
      </w:r>
      <w:bookmarkStart w:id="0" w:name="_GoBack"/>
      <w:bookmarkEnd w:id="0"/>
      <w:r w:rsidR="003A4344">
        <w:rPr>
          <w:rFonts w:ascii="Arial" w:hAnsi="Arial" w:cs="Arial"/>
          <w:sz w:val="24"/>
          <w:szCs w:val="24"/>
        </w:rPr>
        <w:t xml:space="preserve">  reduced it by </w:t>
      </w:r>
      <w:proofErr w:type="spellStart"/>
      <w:r w:rsidR="007019CA">
        <w:rPr>
          <w:rFonts w:ascii="Arial" w:hAnsi="Arial" w:cs="Arial"/>
          <w:sz w:val="24"/>
          <w:szCs w:val="24"/>
        </w:rPr>
        <w:t>apx</w:t>
      </w:r>
      <w:proofErr w:type="spellEnd"/>
      <w:r w:rsidR="007019CA">
        <w:rPr>
          <w:rFonts w:ascii="Arial" w:hAnsi="Arial" w:cs="Arial"/>
          <w:sz w:val="24"/>
          <w:szCs w:val="24"/>
        </w:rPr>
        <w:t xml:space="preserve"> £500. </w:t>
      </w:r>
      <w:r w:rsidR="00B125AB" w:rsidRPr="007019CA">
        <w:rPr>
          <w:rFonts w:ascii="Arial" w:hAnsi="Arial" w:cs="Arial"/>
          <w:b/>
          <w:sz w:val="24"/>
          <w:szCs w:val="24"/>
        </w:rPr>
        <w:t xml:space="preserve">Approved </w:t>
      </w:r>
      <w:r w:rsidR="003A4344">
        <w:rPr>
          <w:rFonts w:ascii="Arial" w:hAnsi="Arial" w:cs="Arial"/>
          <w:b/>
          <w:sz w:val="24"/>
          <w:szCs w:val="24"/>
        </w:rPr>
        <w:t>Orange Fox quote</w:t>
      </w:r>
      <w:r w:rsidRPr="007019CA">
        <w:rPr>
          <w:rFonts w:ascii="Arial" w:hAnsi="Arial" w:cs="Arial"/>
          <w:b/>
          <w:sz w:val="24"/>
          <w:szCs w:val="24"/>
        </w:rPr>
        <w:t>.</w:t>
      </w:r>
    </w:p>
    <w:p w14:paraId="680D140C" w14:textId="10C016D3" w:rsidR="00A273BE" w:rsidRPr="005E7387" w:rsidRDefault="00A25CAE" w:rsidP="005E7387">
      <w:pPr>
        <w:pStyle w:val="ListParagraph"/>
        <w:numPr>
          <w:ilvl w:val="0"/>
          <w:numId w:val="4"/>
        </w:numPr>
        <w:rPr>
          <w:rFonts w:ascii="Arial" w:hAnsi="Arial" w:cs="Arial"/>
          <w:sz w:val="24"/>
          <w:szCs w:val="24"/>
        </w:rPr>
      </w:pPr>
      <w:r>
        <w:rPr>
          <w:rFonts w:ascii="Arial" w:hAnsi="Arial" w:cs="Arial"/>
          <w:sz w:val="24"/>
          <w:szCs w:val="24"/>
        </w:rPr>
        <w:t>Finance – to authorise payments</w:t>
      </w:r>
      <w:r w:rsidR="005E7387">
        <w:rPr>
          <w:rFonts w:ascii="Arial" w:hAnsi="Arial" w:cs="Arial"/>
          <w:sz w:val="24"/>
          <w:szCs w:val="24"/>
        </w:rPr>
        <w:t xml:space="preserve"> - </w:t>
      </w:r>
      <w:r w:rsidRPr="005E7387">
        <w:rPr>
          <w:rFonts w:ascii="Arial" w:hAnsi="Arial" w:cs="Arial"/>
          <w:sz w:val="24"/>
          <w:szCs w:val="24"/>
        </w:rPr>
        <w:t>Hollinger Printing £40</w:t>
      </w:r>
      <w:r w:rsidR="004B7E1E" w:rsidRPr="005E7387">
        <w:rPr>
          <w:rFonts w:ascii="Arial" w:hAnsi="Arial" w:cs="Arial"/>
          <w:sz w:val="24"/>
          <w:szCs w:val="24"/>
        </w:rPr>
        <w:t>, Cleaning expenses £13.28</w:t>
      </w:r>
      <w:r w:rsidR="007019CA">
        <w:rPr>
          <w:rFonts w:ascii="Arial" w:hAnsi="Arial" w:cs="Arial"/>
          <w:sz w:val="24"/>
          <w:szCs w:val="24"/>
        </w:rPr>
        <w:t xml:space="preserve"> - </w:t>
      </w:r>
      <w:r w:rsidR="007019CA" w:rsidRPr="003A4344">
        <w:rPr>
          <w:rFonts w:ascii="Arial" w:hAnsi="Arial" w:cs="Arial"/>
          <w:b/>
          <w:sz w:val="24"/>
          <w:szCs w:val="24"/>
        </w:rPr>
        <w:t>Authorised</w:t>
      </w:r>
    </w:p>
    <w:p w14:paraId="5BFC1076" w14:textId="77777777" w:rsidR="003A4344" w:rsidRDefault="006F509D" w:rsidP="00B60A9E">
      <w:pPr>
        <w:pStyle w:val="ListParagraph"/>
        <w:numPr>
          <w:ilvl w:val="0"/>
          <w:numId w:val="4"/>
        </w:numPr>
        <w:rPr>
          <w:rFonts w:ascii="Arial" w:hAnsi="Arial" w:cs="Arial"/>
          <w:sz w:val="24"/>
          <w:szCs w:val="24"/>
        </w:rPr>
      </w:pPr>
      <w:r w:rsidRPr="006249BB">
        <w:rPr>
          <w:rFonts w:ascii="Arial" w:hAnsi="Arial" w:cs="Arial"/>
          <w:sz w:val="24"/>
          <w:szCs w:val="24"/>
        </w:rPr>
        <w:t>To confirm the date of the</w:t>
      </w:r>
      <w:r>
        <w:rPr>
          <w:rFonts w:ascii="Arial" w:hAnsi="Arial" w:cs="Arial"/>
          <w:sz w:val="24"/>
          <w:szCs w:val="24"/>
        </w:rPr>
        <w:t xml:space="preserve"> next meeting 17 July 2018</w:t>
      </w:r>
      <w:r w:rsidR="004B7E1E">
        <w:rPr>
          <w:rFonts w:ascii="Arial" w:hAnsi="Arial" w:cs="Arial"/>
          <w:sz w:val="24"/>
          <w:szCs w:val="24"/>
        </w:rPr>
        <w:t xml:space="preserve">. </w:t>
      </w:r>
    </w:p>
    <w:p w14:paraId="65600194" w14:textId="43A99669" w:rsidR="00037773" w:rsidRPr="00AB7098" w:rsidRDefault="004B7E1E" w:rsidP="003A4344">
      <w:pPr>
        <w:pStyle w:val="ListParagraph"/>
        <w:ind w:left="1080"/>
        <w:rPr>
          <w:rFonts w:ascii="Arial" w:hAnsi="Arial" w:cs="Arial"/>
          <w:sz w:val="24"/>
          <w:szCs w:val="24"/>
        </w:rPr>
      </w:pPr>
      <w:r>
        <w:rPr>
          <w:rFonts w:ascii="Arial" w:hAnsi="Arial" w:cs="Arial"/>
          <w:sz w:val="24"/>
          <w:szCs w:val="24"/>
        </w:rPr>
        <w:t>Meeting closed at 8:55p.m.</w:t>
      </w:r>
    </w:p>
    <w:sectPr w:rsidR="00037773" w:rsidRPr="00AB7098" w:rsidSect="005E7387">
      <w:headerReference w:type="default" r:id="rId8"/>
      <w:pgSz w:w="11906" w:h="16838"/>
      <w:pgMar w:top="720" w:right="720" w:bottom="720" w:left="720" w:header="0" w:footer="708" w:gutter="0"/>
      <w:pgNumType w:start="828"/>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B4A386" w14:textId="77777777" w:rsidR="00234A09" w:rsidRDefault="00234A09" w:rsidP="007F012A">
      <w:pPr>
        <w:spacing w:after="0" w:line="240" w:lineRule="auto"/>
      </w:pPr>
      <w:r>
        <w:separator/>
      </w:r>
    </w:p>
  </w:endnote>
  <w:endnote w:type="continuationSeparator" w:id="0">
    <w:p w14:paraId="7AE5D3D0" w14:textId="77777777" w:rsidR="00234A09" w:rsidRDefault="00234A09"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0D42BA" w14:textId="77777777" w:rsidR="00234A09" w:rsidRDefault="00234A09" w:rsidP="007F012A">
      <w:pPr>
        <w:spacing w:after="0" w:line="240" w:lineRule="auto"/>
      </w:pPr>
      <w:r>
        <w:separator/>
      </w:r>
    </w:p>
  </w:footnote>
  <w:footnote w:type="continuationSeparator" w:id="0">
    <w:p w14:paraId="08DEC283" w14:textId="77777777" w:rsidR="00234A09" w:rsidRDefault="00234A09"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49165961"/>
      <w:docPartObj>
        <w:docPartGallery w:val="Page Numbers (Top of Page)"/>
        <w:docPartUnique/>
      </w:docPartObj>
    </w:sdtPr>
    <w:sdtEndPr>
      <w:rPr>
        <w:noProof/>
      </w:rPr>
    </w:sdtEndPr>
    <w:sdtContent>
      <w:p w14:paraId="5674AE54" w14:textId="77777777" w:rsidR="005E7387" w:rsidRDefault="005E7387">
        <w:pPr>
          <w:pStyle w:val="Header"/>
          <w:jc w:val="right"/>
        </w:pPr>
      </w:p>
      <w:p w14:paraId="268614B8" w14:textId="77777777" w:rsidR="005E7387" w:rsidRDefault="005E7387">
        <w:pPr>
          <w:pStyle w:val="Header"/>
          <w:jc w:val="right"/>
        </w:pPr>
      </w:p>
      <w:p w14:paraId="12958189" w14:textId="73412DC7" w:rsidR="005E7387" w:rsidRDefault="005E7387">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77ABC12" w14:textId="77777777" w:rsidR="005E7387" w:rsidRDefault="005E738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760614"/>
    <w:multiLevelType w:val="hybridMultilevel"/>
    <w:tmpl w:val="ED0EE4F6"/>
    <w:lvl w:ilvl="0" w:tplc="575AABC6">
      <w:start w:val="1"/>
      <w:numFmt w:val="decimal"/>
      <w:lvlText w:val="%1."/>
      <w:lvlJc w:val="left"/>
      <w:pPr>
        <w:ind w:left="1080" w:hanging="720"/>
      </w:pPr>
      <w:rPr>
        <w:rFonts w:hint="default"/>
        <w:i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2CCB278F"/>
    <w:multiLevelType w:val="hybridMultilevel"/>
    <w:tmpl w:val="94A2855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 w15:restartNumberingAfterBreak="0">
    <w:nsid w:val="38DD34AA"/>
    <w:multiLevelType w:val="hybridMultilevel"/>
    <w:tmpl w:val="E9FCFF86"/>
    <w:lvl w:ilvl="0" w:tplc="4DB48BFC">
      <w:start w:val="1"/>
      <w:numFmt w:val="lowerLetter"/>
      <w:lvlText w:val="%1)"/>
      <w:lvlJc w:val="left"/>
      <w:pPr>
        <w:ind w:left="1353"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7D22505A"/>
    <w:multiLevelType w:val="hybridMultilevel"/>
    <w:tmpl w:val="A1FCB976"/>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3"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8"/>
  </w:num>
  <w:num w:numId="3">
    <w:abstractNumId w:val="1"/>
  </w:num>
  <w:num w:numId="4">
    <w:abstractNumId w:val="2"/>
  </w:num>
  <w:num w:numId="5">
    <w:abstractNumId w:val="5"/>
  </w:num>
  <w:num w:numId="6">
    <w:abstractNumId w:val="0"/>
  </w:num>
  <w:num w:numId="7">
    <w:abstractNumId w:val="4"/>
  </w:num>
  <w:num w:numId="8">
    <w:abstractNumId w:val="9"/>
  </w:num>
  <w:num w:numId="9">
    <w:abstractNumId w:val="13"/>
  </w:num>
  <w:num w:numId="10">
    <w:abstractNumId w:val="10"/>
  </w:num>
  <w:num w:numId="11">
    <w:abstractNumId w:val="11"/>
  </w:num>
  <w:num w:numId="12">
    <w:abstractNumId w:val="6"/>
  </w:num>
  <w:num w:numId="13">
    <w:abstractNumId w:val="12"/>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5A2C"/>
    <w:rsid w:val="000064D6"/>
    <w:rsid w:val="00015FCF"/>
    <w:rsid w:val="00022031"/>
    <w:rsid w:val="00037773"/>
    <w:rsid w:val="00045C17"/>
    <w:rsid w:val="00047E1F"/>
    <w:rsid w:val="00084762"/>
    <w:rsid w:val="0009019A"/>
    <w:rsid w:val="000C4A2F"/>
    <w:rsid w:val="000D645B"/>
    <w:rsid w:val="000E2C96"/>
    <w:rsid w:val="000E47F3"/>
    <w:rsid w:val="000E7D67"/>
    <w:rsid w:val="000F4013"/>
    <w:rsid w:val="000F5B6B"/>
    <w:rsid w:val="0013075F"/>
    <w:rsid w:val="001440EB"/>
    <w:rsid w:val="00145764"/>
    <w:rsid w:val="00180A50"/>
    <w:rsid w:val="00180AFD"/>
    <w:rsid w:val="001829DC"/>
    <w:rsid w:val="001911F2"/>
    <w:rsid w:val="00192BAE"/>
    <w:rsid w:val="001A7BFD"/>
    <w:rsid w:val="001B16E5"/>
    <w:rsid w:val="001B7430"/>
    <w:rsid w:val="001D4C6E"/>
    <w:rsid w:val="001F4DE8"/>
    <w:rsid w:val="0020616A"/>
    <w:rsid w:val="00230E58"/>
    <w:rsid w:val="00231E59"/>
    <w:rsid w:val="00234A09"/>
    <w:rsid w:val="00240DA9"/>
    <w:rsid w:val="00255A96"/>
    <w:rsid w:val="00273AC5"/>
    <w:rsid w:val="0028230E"/>
    <w:rsid w:val="00285F0E"/>
    <w:rsid w:val="002A08DA"/>
    <w:rsid w:val="002A158C"/>
    <w:rsid w:val="002B4E3E"/>
    <w:rsid w:val="002D0E1D"/>
    <w:rsid w:val="002E57C0"/>
    <w:rsid w:val="002F4473"/>
    <w:rsid w:val="00311CD6"/>
    <w:rsid w:val="00313740"/>
    <w:rsid w:val="00317DAD"/>
    <w:rsid w:val="00327581"/>
    <w:rsid w:val="00353B88"/>
    <w:rsid w:val="00356CB3"/>
    <w:rsid w:val="003A4344"/>
    <w:rsid w:val="003A605C"/>
    <w:rsid w:val="003A6824"/>
    <w:rsid w:val="003A7464"/>
    <w:rsid w:val="003A7645"/>
    <w:rsid w:val="003B52D2"/>
    <w:rsid w:val="003C6527"/>
    <w:rsid w:val="003D0E0E"/>
    <w:rsid w:val="003E4034"/>
    <w:rsid w:val="00402279"/>
    <w:rsid w:val="004077CA"/>
    <w:rsid w:val="00412067"/>
    <w:rsid w:val="004125F8"/>
    <w:rsid w:val="00432CA4"/>
    <w:rsid w:val="00437C77"/>
    <w:rsid w:val="0044236F"/>
    <w:rsid w:val="004443C9"/>
    <w:rsid w:val="00456CDB"/>
    <w:rsid w:val="0048784D"/>
    <w:rsid w:val="00492112"/>
    <w:rsid w:val="004A4802"/>
    <w:rsid w:val="004B17CF"/>
    <w:rsid w:val="004B7E1E"/>
    <w:rsid w:val="004C7635"/>
    <w:rsid w:val="004F54EE"/>
    <w:rsid w:val="0050239B"/>
    <w:rsid w:val="00506938"/>
    <w:rsid w:val="00530BD6"/>
    <w:rsid w:val="00557CD1"/>
    <w:rsid w:val="00565640"/>
    <w:rsid w:val="005659AB"/>
    <w:rsid w:val="005739A5"/>
    <w:rsid w:val="00577FD8"/>
    <w:rsid w:val="005850F5"/>
    <w:rsid w:val="00597364"/>
    <w:rsid w:val="005D3A6F"/>
    <w:rsid w:val="005E7387"/>
    <w:rsid w:val="005F44F9"/>
    <w:rsid w:val="00606B89"/>
    <w:rsid w:val="00610A0F"/>
    <w:rsid w:val="0061191F"/>
    <w:rsid w:val="006249BB"/>
    <w:rsid w:val="00632587"/>
    <w:rsid w:val="00642184"/>
    <w:rsid w:val="00642E7F"/>
    <w:rsid w:val="00643A7D"/>
    <w:rsid w:val="0065488C"/>
    <w:rsid w:val="006605FD"/>
    <w:rsid w:val="00661904"/>
    <w:rsid w:val="00684CB0"/>
    <w:rsid w:val="006A1FDF"/>
    <w:rsid w:val="006B6BB4"/>
    <w:rsid w:val="006C19DD"/>
    <w:rsid w:val="006C412E"/>
    <w:rsid w:val="006D2251"/>
    <w:rsid w:val="006D7733"/>
    <w:rsid w:val="006E0C6D"/>
    <w:rsid w:val="006F4085"/>
    <w:rsid w:val="006F509D"/>
    <w:rsid w:val="007016C2"/>
    <w:rsid w:val="007019CA"/>
    <w:rsid w:val="00706B7D"/>
    <w:rsid w:val="007154C2"/>
    <w:rsid w:val="00723F71"/>
    <w:rsid w:val="00753A2E"/>
    <w:rsid w:val="007607B3"/>
    <w:rsid w:val="00770C1D"/>
    <w:rsid w:val="007769DB"/>
    <w:rsid w:val="007773AF"/>
    <w:rsid w:val="00782773"/>
    <w:rsid w:val="007A3BCE"/>
    <w:rsid w:val="007A4A84"/>
    <w:rsid w:val="007A4F17"/>
    <w:rsid w:val="007F012A"/>
    <w:rsid w:val="00820FB3"/>
    <w:rsid w:val="0083539F"/>
    <w:rsid w:val="0085353E"/>
    <w:rsid w:val="00857B81"/>
    <w:rsid w:val="008A3781"/>
    <w:rsid w:val="008A496D"/>
    <w:rsid w:val="008B0528"/>
    <w:rsid w:val="008E4C00"/>
    <w:rsid w:val="008F63F7"/>
    <w:rsid w:val="00912552"/>
    <w:rsid w:val="00926030"/>
    <w:rsid w:val="009508A4"/>
    <w:rsid w:val="00952FE9"/>
    <w:rsid w:val="0095615E"/>
    <w:rsid w:val="009A457A"/>
    <w:rsid w:val="009B1EB8"/>
    <w:rsid w:val="009E2D80"/>
    <w:rsid w:val="009E35F6"/>
    <w:rsid w:val="009F25AA"/>
    <w:rsid w:val="009F6FE2"/>
    <w:rsid w:val="00A00E88"/>
    <w:rsid w:val="00A17D7D"/>
    <w:rsid w:val="00A25CAE"/>
    <w:rsid w:val="00A273BE"/>
    <w:rsid w:val="00A42189"/>
    <w:rsid w:val="00A443B7"/>
    <w:rsid w:val="00A464E6"/>
    <w:rsid w:val="00A52BBB"/>
    <w:rsid w:val="00A60AF5"/>
    <w:rsid w:val="00A75CAD"/>
    <w:rsid w:val="00A806E5"/>
    <w:rsid w:val="00A82C3A"/>
    <w:rsid w:val="00AA7E49"/>
    <w:rsid w:val="00AB7098"/>
    <w:rsid w:val="00AC12C6"/>
    <w:rsid w:val="00AC28DB"/>
    <w:rsid w:val="00AC68CC"/>
    <w:rsid w:val="00AD2493"/>
    <w:rsid w:val="00AE7BA0"/>
    <w:rsid w:val="00B10D40"/>
    <w:rsid w:val="00B125AB"/>
    <w:rsid w:val="00B301AF"/>
    <w:rsid w:val="00B32DD4"/>
    <w:rsid w:val="00B4074D"/>
    <w:rsid w:val="00B5602E"/>
    <w:rsid w:val="00B60A9E"/>
    <w:rsid w:val="00B63E35"/>
    <w:rsid w:val="00B65732"/>
    <w:rsid w:val="00B671BE"/>
    <w:rsid w:val="00B7267A"/>
    <w:rsid w:val="00BC1732"/>
    <w:rsid w:val="00BC3F0D"/>
    <w:rsid w:val="00BC7F18"/>
    <w:rsid w:val="00BD17F2"/>
    <w:rsid w:val="00BE05B3"/>
    <w:rsid w:val="00BE2868"/>
    <w:rsid w:val="00BF31E2"/>
    <w:rsid w:val="00C01859"/>
    <w:rsid w:val="00C022B3"/>
    <w:rsid w:val="00C37C22"/>
    <w:rsid w:val="00C527EA"/>
    <w:rsid w:val="00C65621"/>
    <w:rsid w:val="00C72505"/>
    <w:rsid w:val="00C75A0A"/>
    <w:rsid w:val="00C94C6A"/>
    <w:rsid w:val="00C95AEE"/>
    <w:rsid w:val="00C96FC3"/>
    <w:rsid w:val="00CA0296"/>
    <w:rsid w:val="00CA5A8C"/>
    <w:rsid w:val="00CC1D42"/>
    <w:rsid w:val="00CD05E9"/>
    <w:rsid w:val="00CE49D6"/>
    <w:rsid w:val="00D00DBC"/>
    <w:rsid w:val="00D05448"/>
    <w:rsid w:val="00D11484"/>
    <w:rsid w:val="00D45927"/>
    <w:rsid w:val="00D52A1B"/>
    <w:rsid w:val="00D760D8"/>
    <w:rsid w:val="00D8309F"/>
    <w:rsid w:val="00DC790F"/>
    <w:rsid w:val="00DE17A3"/>
    <w:rsid w:val="00DE7856"/>
    <w:rsid w:val="00DF31F5"/>
    <w:rsid w:val="00E062CA"/>
    <w:rsid w:val="00E20102"/>
    <w:rsid w:val="00E33A14"/>
    <w:rsid w:val="00E42333"/>
    <w:rsid w:val="00E5078D"/>
    <w:rsid w:val="00E74B20"/>
    <w:rsid w:val="00E95DB4"/>
    <w:rsid w:val="00EC3249"/>
    <w:rsid w:val="00ED497B"/>
    <w:rsid w:val="00F12E40"/>
    <w:rsid w:val="00F1445B"/>
    <w:rsid w:val="00F25D56"/>
    <w:rsid w:val="00F3786A"/>
    <w:rsid w:val="00F4169C"/>
    <w:rsid w:val="00F71618"/>
    <w:rsid w:val="00FD3A0C"/>
    <w:rsid w:val="00FD5A2E"/>
    <w:rsid w:val="00FE498F"/>
    <w:rsid w:val="00FE4A22"/>
    <w:rsid w:val="00FE70DB"/>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8DCCC"/>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paragraph" w:styleId="HTMLPreformatted">
    <w:name w:val="HTML Preformatted"/>
    <w:basedOn w:val="Normal"/>
    <w:link w:val="HTMLPreformattedChar"/>
    <w:uiPriority w:val="99"/>
    <w:semiHidden/>
    <w:unhideWhenUsed/>
    <w:rsid w:val="00AC28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AC28DB"/>
    <w:rPr>
      <w:rFonts w:ascii="Courier New" w:eastAsia="Times New Roman" w:hAnsi="Courier New" w:cs="Courier New"/>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919510">
      <w:bodyDiv w:val="1"/>
      <w:marLeft w:val="0"/>
      <w:marRight w:val="0"/>
      <w:marTop w:val="0"/>
      <w:marBottom w:val="0"/>
      <w:divBdr>
        <w:top w:val="none" w:sz="0" w:space="0" w:color="auto"/>
        <w:left w:val="none" w:sz="0" w:space="0" w:color="auto"/>
        <w:bottom w:val="none" w:sz="0" w:space="0" w:color="auto"/>
        <w:right w:val="none" w:sz="0" w:space="0" w:color="auto"/>
      </w:divBdr>
    </w:div>
    <w:div w:id="984817505">
      <w:bodyDiv w:val="1"/>
      <w:marLeft w:val="0"/>
      <w:marRight w:val="0"/>
      <w:marTop w:val="0"/>
      <w:marBottom w:val="0"/>
      <w:divBdr>
        <w:top w:val="none" w:sz="0" w:space="0" w:color="auto"/>
        <w:left w:val="none" w:sz="0" w:space="0" w:color="auto"/>
        <w:bottom w:val="none" w:sz="0" w:space="0" w:color="auto"/>
        <w:right w:val="none" w:sz="0" w:space="0" w:color="auto"/>
      </w:divBdr>
      <w:divsChild>
        <w:div w:id="1848784320">
          <w:marLeft w:val="0"/>
          <w:marRight w:val="0"/>
          <w:marTop w:val="0"/>
          <w:marBottom w:val="0"/>
          <w:divBdr>
            <w:top w:val="none" w:sz="0" w:space="0" w:color="auto"/>
            <w:left w:val="none" w:sz="0" w:space="0" w:color="auto"/>
            <w:bottom w:val="none" w:sz="0" w:space="0" w:color="auto"/>
            <w:right w:val="none" w:sz="0" w:space="0" w:color="auto"/>
          </w:divBdr>
        </w:div>
        <w:div w:id="365302171">
          <w:marLeft w:val="0"/>
          <w:marRight w:val="0"/>
          <w:marTop w:val="0"/>
          <w:marBottom w:val="0"/>
          <w:divBdr>
            <w:top w:val="none" w:sz="0" w:space="0" w:color="auto"/>
            <w:left w:val="none" w:sz="0" w:space="0" w:color="auto"/>
            <w:bottom w:val="none" w:sz="0" w:space="0" w:color="auto"/>
            <w:right w:val="none" w:sz="0" w:space="0" w:color="auto"/>
          </w:divBdr>
        </w:div>
        <w:div w:id="90861789">
          <w:marLeft w:val="0"/>
          <w:marRight w:val="0"/>
          <w:marTop w:val="0"/>
          <w:marBottom w:val="0"/>
          <w:divBdr>
            <w:top w:val="none" w:sz="0" w:space="0" w:color="auto"/>
            <w:left w:val="none" w:sz="0" w:space="0" w:color="auto"/>
            <w:bottom w:val="none" w:sz="0" w:space="0" w:color="auto"/>
            <w:right w:val="none" w:sz="0" w:space="0" w:color="auto"/>
          </w:divBdr>
        </w:div>
        <w:div w:id="1825851338">
          <w:marLeft w:val="0"/>
          <w:marRight w:val="0"/>
          <w:marTop w:val="0"/>
          <w:marBottom w:val="0"/>
          <w:divBdr>
            <w:top w:val="none" w:sz="0" w:space="0" w:color="auto"/>
            <w:left w:val="none" w:sz="0" w:space="0" w:color="auto"/>
            <w:bottom w:val="none" w:sz="0" w:space="0" w:color="auto"/>
            <w:right w:val="none" w:sz="0" w:space="0" w:color="auto"/>
          </w:divBdr>
        </w:div>
        <w:div w:id="796997440">
          <w:marLeft w:val="0"/>
          <w:marRight w:val="0"/>
          <w:marTop w:val="0"/>
          <w:marBottom w:val="0"/>
          <w:divBdr>
            <w:top w:val="none" w:sz="0" w:space="0" w:color="auto"/>
            <w:left w:val="none" w:sz="0" w:space="0" w:color="auto"/>
            <w:bottom w:val="none" w:sz="0" w:space="0" w:color="auto"/>
            <w:right w:val="none" w:sz="0" w:space="0" w:color="auto"/>
          </w:divBdr>
        </w:div>
        <w:div w:id="934442966">
          <w:marLeft w:val="0"/>
          <w:marRight w:val="0"/>
          <w:marTop w:val="0"/>
          <w:marBottom w:val="0"/>
          <w:divBdr>
            <w:top w:val="none" w:sz="0" w:space="0" w:color="auto"/>
            <w:left w:val="none" w:sz="0" w:space="0" w:color="auto"/>
            <w:bottom w:val="none" w:sz="0" w:space="0" w:color="auto"/>
            <w:right w:val="none" w:sz="0" w:space="0" w:color="auto"/>
          </w:divBdr>
        </w:div>
        <w:div w:id="2127000162">
          <w:marLeft w:val="0"/>
          <w:marRight w:val="0"/>
          <w:marTop w:val="0"/>
          <w:marBottom w:val="0"/>
          <w:divBdr>
            <w:top w:val="none" w:sz="0" w:space="0" w:color="auto"/>
            <w:left w:val="none" w:sz="0" w:space="0" w:color="auto"/>
            <w:bottom w:val="none" w:sz="0" w:space="0" w:color="auto"/>
            <w:right w:val="none" w:sz="0" w:space="0" w:color="auto"/>
          </w:divBdr>
        </w:div>
        <w:div w:id="896551365">
          <w:marLeft w:val="0"/>
          <w:marRight w:val="0"/>
          <w:marTop w:val="0"/>
          <w:marBottom w:val="0"/>
          <w:divBdr>
            <w:top w:val="none" w:sz="0" w:space="0" w:color="auto"/>
            <w:left w:val="none" w:sz="0" w:space="0" w:color="auto"/>
            <w:bottom w:val="none" w:sz="0" w:space="0" w:color="auto"/>
            <w:right w:val="none" w:sz="0" w:space="0" w:color="auto"/>
          </w:divBdr>
        </w:div>
        <w:div w:id="645279857">
          <w:marLeft w:val="0"/>
          <w:marRight w:val="0"/>
          <w:marTop w:val="0"/>
          <w:marBottom w:val="0"/>
          <w:divBdr>
            <w:top w:val="none" w:sz="0" w:space="0" w:color="auto"/>
            <w:left w:val="none" w:sz="0" w:space="0" w:color="auto"/>
            <w:bottom w:val="none" w:sz="0" w:space="0" w:color="auto"/>
            <w:right w:val="none" w:sz="0" w:space="0" w:color="auto"/>
          </w:divBdr>
        </w:div>
        <w:div w:id="1932350764">
          <w:marLeft w:val="0"/>
          <w:marRight w:val="0"/>
          <w:marTop w:val="0"/>
          <w:marBottom w:val="0"/>
          <w:divBdr>
            <w:top w:val="none" w:sz="0" w:space="0" w:color="auto"/>
            <w:left w:val="none" w:sz="0" w:space="0" w:color="auto"/>
            <w:bottom w:val="none" w:sz="0" w:space="0" w:color="auto"/>
            <w:right w:val="none" w:sz="0" w:space="0" w:color="auto"/>
          </w:divBdr>
        </w:div>
        <w:div w:id="531266066">
          <w:marLeft w:val="0"/>
          <w:marRight w:val="0"/>
          <w:marTop w:val="0"/>
          <w:marBottom w:val="0"/>
          <w:divBdr>
            <w:top w:val="none" w:sz="0" w:space="0" w:color="auto"/>
            <w:left w:val="none" w:sz="0" w:space="0" w:color="auto"/>
            <w:bottom w:val="none" w:sz="0" w:space="0" w:color="auto"/>
            <w:right w:val="none" w:sz="0" w:space="0" w:color="auto"/>
          </w:divBdr>
        </w:div>
        <w:div w:id="712342124">
          <w:marLeft w:val="0"/>
          <w:marRight w:val="0"/>
          <w:marTop w:val="0"/>
          <w:marBottom w:val="0"/>
          <w:divBdr>
            <w:top w:val="none" w:sz="0" w:space="0" w:color="auto"/>
            <w:left w:val="none" w:sz="0" w:space="0" w:color="auto"/>
            <w:bottom w:val="none" w:sz="0" w:space="0" w:color="auto"/>
            <w:right w:val="none" w:sz="0" w:space="0" w:color="auto"/>
          </w:divBdr>
        </w:div>
        <w:div w:id="606695524">
          <w:marLeft w:val="0"/>
          <w:marRight w:val="0"/>
          <w:marTop w:val="0"/>
          <w:marBottom w:val="0"/>
          <w:divBdr>
            <w:top w:val="none" w:sz="0" w:space="0" w:color="auto"/>
            <w:left w:val="none" w:sz="0" w:space="0" w:color="auto"/>
            <w:bottom w:val="none" w:sz="0" w:space="0" w:color="auto"/>
            <w:right w:val="none" w:sz="0" w:space="0" w:color="auto"/>
          </w:divBdr>
        </w:div>
        <w:div w:id="1262837933">
          <w:marLeft w:val="0"/>
          <w:marRight w:val="0"/>
          <w:marTop w:val="0"/>
          <w:marBottom w:val="0"/>
          <w:divBdr>
            <w:top w:val="none" w:sz="0" w:space="0" w:color="auto"/>
            <w:left w:val="none" w:sz="0" w:space="0" w:color="auto"/>
            <w:bottom w:val="none" w:sz="0" w:space="0" w:color="auto"/>
            <w:right w:val="none" w:sz="0" w:space="0" w:color="auto"/>
          </w:divBdr>
        </w:div>
        <w:div w:id="2069573638">
          <w:marLeft w:val="0"/>
          <w:marRight w:val="0"/>
          <w:marTop w:val="0"/>
          <w:marBottom w:val="0"/>
          <w:divBdr>
            <w:top w:val="none" w:sz="0" w:space="0" w:color="auto"/>
            <w:left w:val="none" w:sz="0" w:space="0" w:color="auto"/>
            <w:bottom w:val="none" w:sz="0" w:space="0" w:color="auto"/>
            <w:right w:val="none" w:sz="0" w:space="0" w:color="auto"/>
          </w:divBdr>
        </w:div>
        <w:div w:id="1928415344">
          <w:marLeft w:val="0"/>
          <w:marRight w:val="0"/>
          <w:marTop w:val="0"/>
          <w:marBottom w:val="0"/>
          <w:divBdr>
            <w:top w:val="none" w:sz="0" w:space="0" w:color="auto"/>
            <w:left w:val="none" w:sz="0" w:space="0" w:color="auto"/>
            <w:bottom w:val="none" w:sz="0" w:space="0" w:color="auto"/>
            <w:right w:val="none" w:sz="0" w:space="0" w:color="auto"/>
          </w:divBdr>
        </w:div>
        <w:div w:id="309359936">
          <w:marLeft w:val="0"/>
          <w:marRight w:val="0"/>
          <w:marTop w:val="0"/>
          <w:marBottom w:val="0"/>
          <w:divBdr>
            <w:top w:val="none" w:sz="0" w:space="0" w:color="auto"/>
            <w:left w:val="none" w:sz="0" w:space="0" w:color="auto"/>
            <w:bottom w:val="none" w:sz="0" w:space="0" w:color="auto"/>
            <w:right w:val="none" w:sz="0" w:space="0" w:color="auto"/>
          </w:divBdr>
        </w:div>
      </w:divsChild>
    </w:div>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2</Pages>
  <Words>441</Words>
  <Characters>2517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Janet Rogers</cp:lastModifiedBy>
  <cp:revision>7</cp:revision>
  <cp:lastPrinted>2018-06-16T07:19:00Z</cp:lastPrinted>
  <dcterms:created xsi:type="dcterms:W3CDTF">2018-07-05T07:52:00Z</dcterms:created>
  <dcterms:modified xsi:type="dcterms:W3CDTF">2018-07-06T06:50:00Z</dcterms:modified>
</cp:coreProperties>
</file>